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5210" w:rsidP="07DF431C" w:rsidRDefault="07DF431C" w14:paraId="6D9B3626" w14:textId="60BFA930">
      <w:pPr>
        <w:spacing w:line="240" w:lineRule="auto"/>
        <w:jc w:val="center"/>
        <w:rPr>
          <w:rFonts w:ascii="Calibri" w:hAnsi="Calibri" w:eastAsia="Calibri" w:cs="Calibri"/>
          <w:color w:val="000000" w:themeColor="text1"/>
          <w:sz w:val="28"/>
          <w:szCs w:val="28"/>
        </w:rPr>
      </w:pPr>
      <w:proofErr w:type="spellStart"/>
      <w:r w:rsidRPr="07DF431C">
        <w:rPr>
          <w:rFonts w:ascii="Calibri" w:hAnsi="Calibri" w:eastAsia="Calibri" w:cs="Calibri"/>
          <w:b/>
          <w:bCs/>
          <w:color w:val="000000" w:themeColor="text1"/>
          <w:sz w:val="28"/>
          <w:szCs w:val="28"/>
        </w:rPr>
        <w:t>GeoFORCE</w:t>
      </w:r>
      <w:proofErr w:type="spellEnd"/>
      <w:r w:rsidRPr="07DF431C">
        <w:rPr>
          <w:rFonts w:ascii="Calibri" w:hAnsi="Calibri" w:eastAsia="Calibri" w:cs="Calibri"/>
          <w:b/>
          <w:bCs/>
          <w:color w:val="000000" w:themeColor="text1"/>
          <w:sz w:val="28"/>
          <w:szCs w:val="28"/>
        </w:rPr>
        <w:t xml:space="preserve"> Counselor</w:t>
      </w:r>
    </w:p>
    <w:p w:rsidR="00885210" w:rsidP="07DF431C" w:rsidRDefault="00885210" w14:paraId="76D4D7A1" w14:textId="3AA6CDCB">
      <w:pPr>
        <w:spacing w:line="240" w:lineRule="auto"/>
        <w:jc w:val="center"/>
        <w:rPr>
          <w:rFonts w:ascii="Calibri" w:hAnsi="Calibri" w:eastAsia="Calibri" w:cs="Calibri"/>
          <w:color w:val="000000" w:themeColor="text1"/>
          <w:sz w:val="28"/>
          <w:szCs w:val="28"/>
        </w:rPr>
      </w:pPr>
    </w:p>
    <w:p w:rsidR="3DFC40D9" w:rsidP="3DFC40D9" w:rsidRDefault="3DFC40D9" w14:paraId="349EAE2A" w14:textId="1629A93E">
      <w:pPr>
        <w:spacing w:after="160" w:line="276" w:lineRule="auto"/>
        <w:jc w:val="both"/>
        <w:rPr>
          <w:rFonts w:ascii="Calibri" w:hAnsi="Calibri" w:eastAsia="Calibri" w:cs="Calibri"/>
          <w:noProof w:val="0"/>
          <w:sz w:val="22"/>
          <w:szCs w:val="22"/>
          <w:lang w:val="en-US"/>
        </w:rPr>
      </w:pPr>
      <w:r w:rsidRPr="3DFC40D9" w:rsidR="3DFC40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Hiring Department: Jackson School of Geosciences – </w:t>
      </w:r>
      <w:proofErr w:type="spellStart"/>
      <w:r w:rsidRPr="3DFC40D9" w:rsidR="3DFC40D9">
        <w:rPr>
          <w:rFonts w:ascii="Calibri" w:hAnsi="Calibri" w:eastAsia="Calibri" w:cs="Calibri"/>
          <w:b w:val="1"/>
          <w:bCs w:val="1"/>
          <w:i w:val="0"/>
          <w:iCs w:val="0"/>
          <w:caps w:val="0"/>
          <w:smallCaps w:val="0"/>
          <w:noProof w:val="0"/>
          <w:color w:val="000000" w:themeColor="text1" w:themeTint="FF" w:themeShade="FF"/>
          <w:sz w:val="22"/>
          <w:szCs w:val="22"/>
          <w:lang w:val="en-US"/>
        </w:rPr>
        <w:t>GeoFORCE</w:t>
      </w:r>
      <w:proofErr w:type="spellEnd"/>
      <w:r w:rsidRPr="3DFC40D9" w:rsidR="3DFC40D9">
        <w:rPr>
          <w:rFonts w:ascii="Calibri" w:hAnsi="Calibri" w:eastAsia="Calibri" w:cs="Calibri"/>
          <w:b w:val="1"/>
          <w:bCs w:val="1"/>
          <w:i w:val="0"/>
          <w:iCs w:val="0"/>
          <w:caps w:val="0"/>
          <w:smallCaps w:val="0"/>
          <w:noProof w:val="0"/>
          <w:color w:val="000000" w:themeColor="text1" w:themeTint="FF" w:themeShade="FF"/>
          <w:sz w:val="22"/>
          <w:szCs w:val="22"/>
          <w:lang w:val="en-US"/>
        </w:rPr>
        <w:t xml:space="preserve"> Texas</w:t>
      </w:r>
    </w:p>
    <w:p w:rsidR="00885210" w:rsidP="07DF431C" w:rsidRDefault="07DF431C" w14:paraId="0AC20212" w14:textId="6208275F">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Program</w:t>
      </w:r>
      <w:r w:rsidRPr="07DF431C">
        <w:rPr>
          <w:rFonts w:ascii="Calibri" w:hAnsi="Calibri" w:eastAsia="Calibri" w:cs="Calibri"/>
          <w:color w:val="000000" w:themeColor="text1"/>
        </w:rPr>
        <w:t xml:space="preserve">: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Texas </w:t>
      </w:r>
    </w:p>
    <w:p w:rsidR="00885210" w:rsidP="4A8F7537" w:rsidRDefault="4A8F7537" w14:paraId="0D943C92" w14:textId="19CAC79F">
      <w:pPr>
        <w:spacing w:line="240" w:lineRule="auto"/>
        <w:jc w:val="both"/>
        <w:rPr>
          <w:rFonts w:ascii="Calibri" w:hAnsi="Calibri" w:eastAsia="Calibri" w:cs="Calibri"/>
        </w:rPr>
      </w:pPr>
      <w:r w:rsidRPr="6156409D" w:rsidR="6156409D">
        <w:rPr>
          <w:rFonts w:ascii="Calibri" w:hAnsi="Calibri" w:eastAsia="Calibri" w:cs="Calibri"/>
          <w:b w:val="1"/>
          <w:bCs w:val="1"/>
          <w:color w:val="000000" w:themeColor="text1" w:themeTint="FF" w:themeShade="FF"/>
        </w:rPr>
        <w:t>Compensation:</w:t>
      </w:r>
      <w:r w:rsidRPr="6156409D" w:rsidR="6156409D">
        <w:rPr>
          <w:rFonts w:ascii="Calibri" w:hAnsi="Calibri" w:eastAsia="Calibri" w:cs="Calibri"/>
          <w:color w:val="000000" w:themeColor="text1" w:themeTint="FF" w:themeShade="FF"/>
        </w:rPr>
        <w:t xml:space="preserve"> </w:t>
      </w:r>
      <w:r w:rsidRPr="6156409D" w:rsidR="6156409D">
        <w:rPr>
          <w:rFonts w:ascii="Calibri" w:hAnsi="Calibri" w:eastAsia="Calibri" w:cs="Calibri"/>
        </w:rPr>
        <w:t>$</w:t>
      </w:r>
      <w:r w:rsidRPr="6156409D" w:rsidR="6156409D">
        <w:rPr>
          <w:rFonts w:ascii="Calibri" w:hAnsi="Calibri" w:eastAsia="Calibri" w:cs="Calibri"/>
        </w:rPr>
        <w:t>20</w:t>
      </w:r>
      <w:r w:rsidRPr="6156409D" w:rsidR="6156409D">
        <w:rPr>
          <w:rFonts w:ascii="Calibri" w:hAnsi="Calibri" w:eastAsia="Calibri" w:cs="Calibri"/>
        </w:rPr>
        <w:t xml:space="preserve">/hour + Food, Lodging, and Travel on Field Experiences </w:t>
      </w:r>
    </w:p>
    <w:p w:rsidR="00885210" w:rsidP="07DF431C" w:rsidRDefault="07DF431C" w14:paraId="792839BB" w14:textId="70B07D59">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Position Duration:</w:t>
      </w:r>
      <w:r w:rsidRPr="07DF431C">
        <w:rPr>
          <w:rFonts w:ascii="Calibri" w:hAnsi="Calibri" w:eastAsia="Calibri" w:cs="Calibri"/>
          <w:color w:val="000000" w:themeColor="text1"/>
        </w:rPr>
        <w:t xml:space="preserve"> Temporary</w:t>
      </w:r>
    </w:p>
    <w:p w:rsidR="00885210" w:rsidP="07DF431C" w:rsidRDefault="07DF431C" w14:paraId="114571F9" w14:textId="704561DB">
      <w:pPr>
        <w:spacing w:line="240" w:lineRule="auto"/>
        <w:jc w:val="both"/>
        <w:rPr>
          <w:rFonts w:ascii="Calibri" w:hAnsi="Calibri" w:eastAsia="Calibri" w:cs="Calibri"/>
          <w:color w:val="000000" w:themeColor="text1"/>
        </w:rPr>
      </w:pPr>
      <w:r w:rsidRPr="07DF431C">
        <w:rPr>
          <w:rFonts w:ascii="Calibri" w:hAnsi="Calibri" w:eastAsia="Calibri" w:cs="Calibri"/>
          <w:b/>
          <w:bCs/>
          <w:color w:val="000000" w:themeColor="text1"/>
        </w:rPr>
        <w:t xml:space="preserve">Location: </w:t>
      </w:r>
      <w:r w:rsidRPr="07DF431C">
        <w:rPr>
          <w:rFonts w:ascii="Calibri" w:hAnsi="Calibri" w:eastAsia="Calibri" w:cs="Calibri"/>
          <w:color w:val="000000" w:themeColor="text1"/>
        </w:rPr>
        <w:t>Austin</w:t>
      </w:r>
      <w:r w:rsidRPr="07DF431C">
        <w:rPr>
          <w:rFonts w:ascii="Calibri" w:hAnsi="Calibri" w:eastAsia="Calibri" w:cs="Calibri"/>
          <w:b/>
          <w:bCs/>
          <w:color w:val="000000" w:themeColor="text1"/>
        </w:rPr>
        <w:t xml:space="preserve"> - </w:t>
      </w:r>
      <w:r w:rsidRPr="07DF431C">
        <w:rPr>
          <w:rFonts w:ascii="Calibri" w:hAnsi="Calibri" w:eastAsia="Calibri" w:cs="Calibri"/>
          <w:color w:val="000000" w:themeColor="text1"/>
        </w:rPr>
        <w:t>J.J Pickle Research Center (North Austin)</w:t>
      </w:r>
    </w:p>
    <w:p w:rsidR="00885210" w:rsidP="4A8F7537" w:rsidRDefault="4A8F7537" w14:paraId="6C63460E" w14:textId="760E3BF4">
      <w:pPr>
        <w:spacing w:line="240" w:lineRule="auto"/>
        <w:jc w:val="both"/>
        <w:rPr>
          <w:rFonts w:ascii="Calibri" w:hAnsi="Calibri" w:eastAsia="Calibri" w:cs="Calibri"/>
          <w:color w:val="000000" w:themeColor="text1"/>
        </w:rPr>
      </w:pPr>
      <w:r w:rsidRPr="4A8F7537">
        <w:rPr>
          <w:rFonts w:ascii="Calibri" w:hAnsi="Calibri" w:eastAsia="Calibri" w:cs="Calibri"/>
          <w:b/>
          <w:bCs/>
          <w:color w:val="000000" w:themeColor="text1"/>
        </w:rPr>
        <w:t>Number of Vacancies:</w:t>
      </w:r>
      <w:r w:rsidRPr="4A8F7537">
        <w:rPr>
          <w:rFonts w:ascii="Calibri" w:hAnsi="Calibri" w:eastAsia="Calibri" w:cs="Calibri"/>
          <w:b/>
          <w:bCs/>
          <w:color w:val="FF0000"/>
        </w:rPr>
        <w:t xml:space="preserve"> </w:t>
      </w:r>
      <w:r w:rsidRPr="4A8F7537">
        <w:rPr>
          <w:rFonts w:ascii="Calibri" w:hAnsi="Calibri" w:eastAsia="Calibri" w:cs="Calibri"/>
        </w:rPr>
        <w:t>40</w:t>
      </w:r>
    </w:p>
    <w:p w:rsidR="00885210" w:rsidP="0D8E15F7" w:rsidRDefault="7AE16D76" w14:paraId="03D6B834" w14:textId="08835B52">
      <w:pPr>
        <w:pStyle w:val="Normal"/>
        <w:spacing w:after="160" w:line="259" w:lineRule="auto"/>
        <w:contextualSpacing/>
        <w:jc w:val="both"/>
        <w:rPr>
          <w:rFonts w:ascii="Calibri" w:hAnsi="Calibri" w:eastAsia="Calibri" w:cs="Calibri"/>
          <w:noProof w:val="0"/>
          <w:sz w:val="22"/>
          <w:szCs w:val="22"/>
          <w:lang w:val="en-US"/>
        </w:rPr>
      </w:pPr>
      <w:r w:rsidRPr="0D8E15F7" w:rsidR="0D8E15F7">
        <w:rPr>
          <w:rFonts w:ascii="Calibri" w:hAnsi="Calibri" w:eastAsia="Calibri" w:cs="Calibri"/>
          <w:b w:val="1"/>
          <w:bCs w:val="1"/>
          <w:color w:val="000000" w:themeColor="text1" w:themeTint="FF" w:themeShade="FF"/>
        </w:rPr>
        <w:t xml:space="preserve">General Notes: </w:t>
      </w:r>
      <w:r w:rsidRPr="0D8E15F7" w:rsidR="0D8E15F7">
        <w:rPr>
          <w:rFonts w:ascii="Calibri" w:hAnsi="Calibri" w:eastAsia="Calibri" w:cs="Calibri"/>
          <w:color w:val="000000" w:themeColor="text1" w:themeTint="FF" w:themeShade="FF"/>
        </w:rPr>
        <w:t>Substantial travel is associated with the position. Those selected will be required to attend training at J. J. Pickle Research Campus on May 21</w:t>
      </w:r>
      <w:r w:rsidRPr="0D8E15F7" w:rsidR="0D8E15F7">
        <w:rPr>
          <w:rFonts w:ascii="Calibri" w:hAnsi="Calibri" w:eastAsia="Calibri" w:cs="Calibri"/>
          <w:color w:val="000000" w:themeColor="text1" w:themeTint="FF" w:themeShade="FF"/>
          <w:vertAlign w:val="superscript"/>
        </w:rPr>
        <w:t>st</w:t>
      </w:r>
      <w:r w:rsidRPr="0D8E15F7" w:rsidR="0D8E15F7">
        <w:rPr>
          <w:rFonts w:ascii="Calibri" w:hAnsi="Calibri" w:eastAsia="Calibri" w:cs="Calibri"/>
          <w:color w:val="000000" w:themeColor="text1" w:themeTint="FF" w:themeShade="FF"/>
        </w:rPr>
        <w:t xml:space="preserve"> and May 22</w:t>
      </w:r>
      <w:r w:rsidRPr="0D8E15F7" w:rsidR="0D8E15F7">
        <w:rPr>
          <w:rFonts w:ascii="Calibri" w:hAnsi="Calibri" w:eastAsia="Calibri" w:cs="Calibri"/>
          <w:color w:val="000000" w:themeColor="text1" w:themeTint="FF" w:themeShade="FF"/>
          <w:vertAlign w:val="superscript"/>
        </w:rPr>
        <w:t>nd</w:t>
      </w:r>
      <w:r w:rsidRPr="0D8E15F7" w:rsidR="0D8E15F7">
        <w:rPr>
          <w:rFonts w:ascii="Calibri" w:hAnsi="Calibri" w:eastAsia="Calibri" w:cs="Calibri"/>
          <w:color w:val="000000" w:themeColor="text1" w:themeTint="FF" w:themeShade="FF"/>
        </w:rPr>
        <w:t>. Overtime in the amount of 40+ hours is expected.</w:t>
      </w:r>
    </w:p>
    <w:p w:rsidR="00885210" w:rsidP="4A8F7537" w:rsidRDefault="00885210" w14:paraId="60E14984" w14:textId="44E43CAC">
      <w:pPr>
        <w:spacing w:line="240" w:lineRule="auto"/>
        <w:jc w:val="both"/>
        <w:rPr>
          <w:rFonts w:ascii="Calibri" w:hAnsi="Calibri" w:eastAsia="Calibri" w:cs="Calibri"/>
          <w:b/>
          <w:bCs/>
          <w:color w:val="000000" w:themeColor="text1"/>
        </w:rPr>
      </w:pPr>
    </w:p>
    <w:p w:rsidR="00885210" w:rsidP="4A8F7537" w:rsidRDefault="4A8F7537" w14:paraId="6070B659" w14:textId="7CDB4B13">
      <w:pPr>
        <w:spacing w:line="240" w:lineRule="auto"/>
        <w:jc w:val="both"/>
        <w:rPr>
          <w:rFonts w:ascii="Calibri" w:hAnsi="Calibri" w:eastAsia="Calibri" w:cs="Calibri"/>
          <w:color w:val="000000" w:themeColor="text1"/>
        </w:rPr>
      </w:pPr>
      <w:r w:rsidRPr="3DFC40D9" w:rsidR="3DFC40D9">
        <w:rPr>
          <w:rFonts w:ascii="Calibri" w:hAnsi="Calibri" w:eastAsia="Calibri" w:cs="Calibri"/>
          <w:b w:val="1"/>
          <w:bCs w:val="1"/>
          <w:color w:val="000000" w:themeColor="text1" w:themeTint="FF" w:themeShade="FF"/>
        </w:rPr>
        <w:t>GeoFORCE</w:t>
      </w:r>
      <w:r w:rsidRPr="3DFC40D9" w:rsidR="3DFC40D9">
        <w:rPr>
          <w:rFonts w:ascii="Calibri" w:hAnsi="Calibri" w:eastAsia="Calibri" w:cs="Calibri"/>
          <w:b w:val="1"/>
          <w:bCs w:val="1"/>
          <w:color w:val="000000" w:themeColor="text1" w:themeTint="FF" w:themeShade="FF"/>
        </w:rPr>
        <w:t xml:space="preserve"> Mission</w:t>
      </w:r>
    </w:p>
    <w:p w:rsidR="3DFC40D9" w:rsidP="3DFC40D9" w:rsidRDefault="3DFC40D9" w14:paraId="3ACD067A" w14:textId="150E5FCE">
      <w:pPr>
        <w:spacing w:after="160" w:line="259" w:lineRule="auto"/>
        <w:rPr>
          <w:rFonts w:ascii="Calibri" w:hAnsi="Calibri" w:eastAsia="Calibri" w:cs="Calibri"/>
          <w:noProof w:val="0"/>
          <w:sz w:val="22"/>
          <w:szCs w:val="22"/>
          <w:lang w:val="en-US"/>
        </w:rPr>
      </w:pPr>
      <w:r w:rsidRPr="3DFC40D9" w:rsidR="3DFC40D9">
        <w:rPr>
          <w:rFonts w:ascii="Calibri" w:hAnsi="Calibri" w:eastAsia="Calibri" w:cs="Calibri"/>
          <w:b w:val="0"/>
          <w:bCs w:val="0"/>
          <w:i w:val="0"/>
          <w:iCs w:val="0"/>
          <w:caps w:val="0"/>
          <w:smallCaps w:val="0"/>
          <w:noProof w:val="0"/>
          <w:color w:val="000000" w:themeColor="text1" w:themeTint="FF" w:themeShade="FF"/>
          <w:sz w:val="22"/>
          <w:szCs w:val="22"/>
          <w:lang w:val="en-US"/>
        </w:rPr>
        <w:t>GeoFORCE is a youth education outreach program that targets underserved and low-income communities in Austin, Houston, and Southwest Texas. The Jackson School of Geosciences at the University of Texas created GeoFORCE to identify and develop the next generation of STEM leadership for discovery, research, and management of energy, minerals, water, the environment, and natural hazards for the benefit of society.</w:t>
      </w:r>
    </w:p>
    <w:p w:rsidR="00885210" w:rsidP="07DF431C" w:rsidRDefault="00885210" w14:paraId="6682828D" w14:textId="37583ADC">
      <w:pPr>
        <w:spacing w:line="240" w:lineRule="auto"/>
        <w:rPr>
          <w:rFonts w:ascii="Calibri" w:hAnsi="Calibri" w:eastAsia="Calibri" w:cs="Calibri"/>
          <w:color w:val="000000" w:themeColor="text1"/>
        </w:rPr>
      </w:pPr>
    </w:p>
    <w:p w:rsidR="00885210" w:rsidP="07DF431C" w:rsidRDefault="07DF431C" w14:paraId="51BBF5CE" w14:textId="22667F3B">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Position Description</w:t>
      </w:r>
    </w:p>
    <w:p w:rsidR="00885210" w:rsidP="07DF431C" w:rsidRDefault="07DF431C" w14:paraId="7FD93368" w14:textId="57EB3CA6">
      <w:pPr>
        <w:spacing w:line="240" w:lineRule="auto"/>
        <w:rPr>
          <w:rFonts w:ascii="Calibri" w:hAnsi="Calibri" w:eastAsia="Calibri" w:cs="Calibri"/>
          <w:color w:val="000000" w:themeColor="text1"/>
        </w:rPr>
      </w:pPr>
      <w:proofErr w:type="spellStart"/>
      <w:r w:rsidRPr="0D8E15F7" w:rsidR="0D8E15F7">
        <w:rPr>
          <w:rFonts w:ascii="Calibri" w:hAnsi="Calibri" w:eastAsia="Calibri" w:cs="Calibri"/>
          <w:color w:val="000000" w:themeColor="text1" w:themeTint="FF" w:themeShade="FF"/>
        </w:rPr>
        <w:t>GeoFORCE</w:t>
      </w:r>
      <w:proofErr w:type="spellEnd"/>
      <w:r w:rsidRPr="0D8E15F7" w:rsidR="0D8E15F7">
        <w:rPr>
          <w:rFonts w:ascii="Calibri" w:hAnsi="Calibri" w:eastAsia="Calibri" w:cs="Calibri"/>
          <w:color w:val="000000" w:themeColor="text1" w:themeTint="FF" w:themeShade="FF"/>
        </w:rPr>
        <w:t xml:space="preserve"> </w:t>
      </w:r>
      <w:r w:rsidRPr="0D8E15F7" w:rsidR="0D8E15F7">
        <w:rPr>
          <w:rFonts w:ascii="Calibri" w:hAnsi="Calibri" w:eastAsia="Calibri" w:cs="Calibri"/>
          <w:color w:val="000000" w:themeColor="text1" w:themeTint="FF" w:themeShade="FF"/>
        </w:rPr>
        <w:t>Counselors are</w:t>
      </w:r>
      <w:r w:rsidRPr="0D8E15F7" w:rsidR="0D8E15F7">
        <w:rPr>
          <w:rFonts w:ascii="Calibri" w:hAnsi="Calibri" w:eastAsia="Calibri" w:cs="Calibri"/>
          <w:color w:val="000000" w:themeColor="text1" w:themeTint="FF" w:themeShade="FF"/>
        </w:rPr>
        <w:t xml:space="preserve"> a vital member of a ten-person logistical and education academy team. Counselors are responsible for the safety of assigned students throughout the duration of the academy. Counselors of the </w:t>
      </w:r>
      <w:proofErr w:type="spellStart"/>
      <w:r w:rsidRPr="0D8E15F7" w:rsidR="0D8E15F7">
        <w:rPr>
          <w:rFonts w:ascii="Calibri" w:hAnsi="Calibri" w:eastAsia="Calibri" w:cs="Calibri"/>
          <w:color w:val="000000" w:themeColor="text1" w:themeTint="FF" w:themeShade="FF"/>
        </w:rPr>
        <w:t>GeoFORCE</w:t>
      </w:r>
      <w:proofErr w:type="spellEnd"/>
      <w:r w:rsidRPr="0D8E15F7" w:rsidR="0D8E15F7">
        <w:rPr>
          <w:rFonts w:ascii="Calibri" w:hAnsi="Calibri" w:eastAsia="Calibri" w:cs="Calibri"/>
          <w:color w:val="000000" w:themeColor="text1" w:themeTint="FF" w:themeShade="FF"/>
        </w:rPr>
        <w:t xml:space="preserve"> program serve marginally as role models and are expected to conduct themselves as such, keeping a professional relationship with all students and staff on assigned summer field academies.</w:t>
      </w:r>
    </w:p>
    <w:p w:rsidR="00885210" w:rsidP="07DF431C" w:rsidRDefault="00885210" w14:paraId="0F377C54" w14:textId="7B5A9328">
      <w:pPr>
        <w:spacing w:line="240" w:lineRule="auto"/>
        <w:rPr>
          <w:rFonts w:ascii="Calibri" w:hAnsi="Calibri" w:eastAsia="Calibri" w:cs="Calibri"/>
          <w:color w:val="000000" w:themeColor="text1"/>
        </w:rPr>
      </w:pPr>
    </w:p>
    <w:p w:rsidR="00885210" w:rsidP="07DF431C" w:rsidRDefault="07DF431C" w14:paraId="34AF5E5D" w14:textId="4F0220CD">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Essential Functions</w:t>
      </w:r>
    </w:p>
    <w:p w:rsidR="00885210" w:rsidP="0D8E15F7" w:rsidRDefault="07DF431C" w14:paraId="590E96EE" w14:textId="6052C359">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 xml:space="preserve">Assist the coordinator in monitoring student behavior and enforcing the code of conduct in a fair and consistent manner; encouraging respectful participation and engagement in all activities of the academy. 35% </w:t>
      </w:r>
    </w:p>
    <w:p w:rsidR="00885210" w:rsidP="0D8E15F7" w:rsidRDefault="07DF431C" w14:paraId="6EAEDD7E" w14:textId="04C5FA9D">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 xml:space="preserve">Safely guide group to designated learning areas. 30% </w:t>
      </w:r>
    </w:p>
    <w:p w:rsidR="00885210" w:rsidP="0D8E15F7" w:rsidRDefault="07DF431C" w14:paraId="4343FF39" w14:textId="24085920">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Perform regular head counts throughout day. 10%</w:t>
      </w:r>
    </w:p>
    <w:p w:rsidR="00885210" w:rsidP="0D8E15F7" w:rsidRDefault="07DF431C" w14:paraId="13A00AA8" w14:textId="64C79578">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Assist the Educational Coach (EC) in organizing student participants for learning activities. 10%</w:t>
      </w:r>
    </w:p>
    <w:p w:rsidR="00885210" w:rsidP="0D8E15F7" w:rsidRDefault="07DF431C" w14:paraId="66D28A6F" w14:textId="4F245671">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 xml:space="preserve">Conduct nightly room checks. 10% </w:t>
      </w:r>
    </w:p>
    <w:p w:rsidR="00885210" w:rsidP="0D8E15F7" w:rsidRDefault="07DF431C" w14:paraId="2E268F8F" w14:textId="67B1B741">
      <w:pPr>
        <w:pStyle w:val="ListParagraph"/>
        <w:numPr>
          <w:ilvl w:val="0"/>
          <w:numId w:val="4"/>
        </w:numPr>
        <w:spacing w:line="240" w:lineRule="auto"/>
        <w:rPr>
          <w:rFonts w:eastAsia="" w:eastAsiaTheme="minorEastAsia"/>
          <w:color w:val="000000" w:themeColor="text1"/>
        </w:rPr>
      </w:pPr>
      <w:r w:rsidRPr="0D8E15F7" w:rsidR="0D8E15F7">
        <w:rPr>
          <w:rFonts w:ascii="Calibri" w:hAnsi="Calibri" w:eastAsia="Calibri" w:cs="Calibri"/>
          <w:color w:val="000000" w:themeColor="text1" w:themeTint="FF" w:themeShade="FF"/>
        </w:rPr>
        <w:t>Other duties assigned by the coordinator. 5%</w:t>
      </w:r>
    </w:p>
    <w:p w:rsidR="00885210" w:rsidP="07DF431C" w:rsidRDefault="00885210" w14:paraId="3E4E3380" w14:textId="4E79B620">
      <w:pPr>
        <w:spacing w:line="240" w:lineRule="auto"/>
        <w:rPr>
          <w:rFonts w:ascii="Calibri" w:hAnsi="Calibri" w:eastAsia="Calibri" w:cs="Calibri"/>
          <w:color w:val="000000" w:themeColor="text1"/>
        </w:rPr>
      </w:pPr>
    </w:p>
    <w:p w:rsidR="00885210" w:rsidP="07DF431C" w:rsidRDefault="07DF431C" w14:paraId="0FD0F448" w14:textId="701F2C55">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Required Qualifications</w:t>
      </w:r>
    </w:p>
    <w:p w:rsidR="00885210" w:rsidP="0D8E15F7" w:rsidRDefault="07DF431C" w14:paraId="1F0543D2" w14:textId="3EFD12A5" w14:noSpellErr="1">
      <w:pPr>
        <w:pStyle w:val="Normal"/>
        <w:spacing w:line="240" w:lineRule="auto"/>
        <w:ind w:left="0"/>
        <w:rPr>
          <w:rFonts w:eastAsia="" w:eastAsiaTheme="minorEastAsia"/>
          <w:color w:val="000000" w:themeColor="text1"/>
        </w:rPr>
      </w:pPr>
      <w:r w:rsidRPr="0D8E15F7" w:rsidR="0D8E15F7">
        <w:rPr>
          <w:rFonts w:ascii="Calibri" w:hAnsi="Calibri" w:eastAsia="Calibri" w:cs="Calibri"/>
          <w:color w:val="000000" w:themeColor="text1" w:themeTint="FF" w:themeShade="FF"/>
        </w:rPr>
        <w:t>Recent graduate or currently enrolled at a 4-year college or university.</w:t>
      </w:r>
    </w:p>
    <w:p w:rsidRPr="009D0372" w:rsidR="009D0372" w:rsidP="0D8E15F7" w:rsidRDefault="009D0372" w14:paraId="46478C56" w14:textId="490568ED">
      <w:pPr>
        <w:pStyle w:val="Normal"/>
        <w:spacing w:line="240" w:lineRule="auto"/>
        <w:ind w:left="0"/>
        <w:rPr>
          <w:rFonts w:ascii="Calibri" w:hAnsi="Calibri" w:eastAsia="Calibri" w:cs="Calibri"/>
          <w:color w:val="000000" w:themeColor="text1"/>
        </w:rPr>
      </w:pPr>
    </w:p>
    <w:p w:rsidR="00885210" w:rsidP="07DF431C" w:rsidRDefault="07DF431C" w14:paraId="6308E2F3" w14:textId="4F448F3F">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Preferred Qualifications</w:t>
      </w:r>
    </w:p>
    <w:p w:rsidR="00885210" w:rsidP="07DF431C" w:rsidRDefault="07DF431C" w14:paraId="1850DD84" w14:textId="3B3E2DF9">
      <w:pPr>
        <w:spacing w:line="240" w:lineRule="auto"/>
        <w:rPr>
          <w:rFonts w:ascii="Calibri" w:hAnsi="Calibri" w:eastAsia="Calibri" w:cs="Calibri"/>
          <w:color w:val="000000" w:themeColor="text1"/>
        </w:rPr>
      </w:pPr>
      <w:r w:rsidRPr="07DF431C">
        <w:rPr>
          <w:rFonts w:ascii="Calibri" w:hAnsi="Calibri" w:eastAsia="Calibri" w:cs="Calibri"/>
          <w:color w:val="000000" w:themeColor="text1"/>
        </w:rPr>
        <w:t xml:space="preserve">Pursuing a Bachelor's degree in STEM or STEM education field, specifically in the geosciences. </w:t>
      </w:r>
    </w:p>
    <w:p w:rsidR="009D0372" w:rsidP="07DF431C" w:rsidRDefault="009D0372" w14:paraId="5B768458" w14:textId="77777777">
      <w:pPr>
        <w:spacing w:line="240" w:lineRule="auto"/>
        <w:rPr>
          <w:rFonts w:ascii="Calibri" w:hAnsi="Calibri" w:eastAsia="Calibri" w:cs="Calibri"/>
          <w:color w:val="000000" w:themeColor="text1"/>
        </w:rPr>
      </w:pPr>
    </w:p>
    <w:p w:rsidR="00885210" w:rsidP="07DF431C" w:rsidRDefault="07DF431C" w14:paraId="3E0ECEC0" w14:textId="6EA3ACB8">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Working Conditions</w:t>
      </w:r>
    </w:p>
    <w:p w:rsidR="00885210" w:rsidP="07DF431C" w:rsidRDefault="07DF431C" w14:paraId="0D061643" w14:textId="60B16DDC">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in all weather conditions.</w:t>
      </w:r>
    </w:p>
    <w:p w:rsidR="00885210" w:rsidP="07DF431C" w:rsidRDefault="07DF431C" w14:paraId="03855F92" w14:textId="6D025389">
      <w:pPr>
        <w:pStyle w:val="ListParagraph"/>
        <w:numPr>
          <w:ilvl w:val="0"/>
          <w:numId w:val="2"/>
        </w:numPr>
        <w:rPr>
          <w:rFonts w:eastAsiaTheme="minorEastAsia"/>
          <w:color w:val="000000" w:themeColor="text1"/>
        </w:rPr>
      </w:pPr>
      <w:r w:rsidRPr="07DF431C">
        <w:rPr>
          <w:rFonts w:ascii="Calibri" w:hAnsi="Calibri" w:eastAsia="Calibri" w:cs="Calibri"/>
          <w:color w:val="000000" w:themeColor="text1"/>
        </w:rPr>
        <w:t>Will work outside.</w:t>
      </w:r>
    </w:p>
    <w:p w:rsidR="00885210" w:rsidP="07DF431C" w:rsidRDefault="07DF431C" w14:paraId="6540535F" w14:textId="6D95FB1D">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in extreme temperatures.</w:t>
      </w:r>
    </w:p>
    <w:p w:rsidR="00885210" w:rsidP="07DF431C" w:rsidRDefault="07DF431C" w14:paraId="6E7A1232" w14:textId="54BDD2CA">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May work around standard office conditions.</w:t>
      </w:r>
    </w:p>
    <w:p w:rsidR="00885210" w:rsidP="07DF431C" w:rsidRDefault="07DF431C" w14:paraId="43CECA99" w14:textId="25DE56AA">
      <w:pPr>
        <w:pStyle w:val="ListParagraph"/>
        <w:numPr>
          <w:ilvl w:val="0"/>
          <w:numId w:val="2"/>
        </w:numPr>
        <w:spacing w:line="240" w:lineRule="auto"/>
        <w:jc w:val="both"/>
        <w:rPr>
          <w:rFonts w:eastAsiaTheme="minorEastAsia"/>
          <w:color w:val="000000" w:themeColor="text1"/>
        </w:rPr>
      </w:pPr>
      <w:r w:rsidRPr="07DF431C">
        <w:rPr>
          <w:rFonts w:ascii="Calibri" w:hAnsi="Calibri" w:eastAsia="Calibri" w:cs="Calibri"/>
          <w:color w:val="000000" w:themeColor="text1"/>
        </w:rPr>
        <w:t>Climbing of stairs, hiking, and lifting up to 50 lbs.</w:t>
      </w:r>
    </w:p>
    <w:p w:rsidR="00885210" w:rsidP="07DF431C" w:rsidRDefault="07DF431C" w14:paraId="011DAC3A" w14:textId="2A485CCD">
      <w:pPr>
        <w:pStyle w:val="ListParagraph"/>
        <w:numPr>
          <w:ilvl w:val="0"/>
          <w:numId w:val="2"/>
        </w:numPr>
        <w:rPr>
          <w:rFonts w:eastAsiaTheme="minorEastAsia"/>
          <w:color w:val="000000" w:themeColor="text1"/>
        </w:rPr>
      </w:pPr>
      <w:r w:rsidRPr="07DF431C">
        <w:rPr>
          <w:rFonts w:ascii="Calibri" w:hAnsi="Calibri" w:eastAsia="Calibri" w:cs="Calibri"/>
          <w:color w:val="000000" w:themeColor="text1"/>
        </w:rPr>
        <w:t>Will involve airplane, bus, and/or automobile travel.</w:t>
      </w:r>
    </w:p>
    <w:p w:rsidR="00885210" w:rsidP="07DF431C" w:rsidRDefault="00885210" w14:paraId="03BF76A7" w14:textId="7F1955A3">
      <w:pPr>
        <w:spacing w:line="240" w:lineRule="auto"/>
        <w:rPr>
          <w:rFonts w:ascii="Calibri" w:hAnsi="Calibri" w:eastAsia="Calibri" w:cs="Calibri"/>
          <w:color w:val="000000" w:themeColor="text1"/>
        </w:rPr>
      </w:pPr>
    </w:p>
    <w:p w:rsidR="00885210" w:rsidP="07DF431C" w:rsidRDefault="07DF431C" w14:paraId="6D7387F8" w14:textId="0F80A74F">
      <w:pPr>
        <w:spacing w:line="240" w:lineRule="auto"/>
        <w:rPr>
          <w:rFonts w:ascii="Calibri" w:hAnsi="Calibri" w:eastAsia="Calibri" w:cs="Calibri"/>
          <w:color w:val="000000" w:themeColor="text1"/>
        </w:rPr>
      </w:pPr>
      <w:r w:rsidRPr="07DF431C">
        <w:rPr>
          <w:rFonts w:ascii="Calibri" w:hAnsi="Calibri" w:eastAsia="Calibri" w:cs="Calibri"/>
          <w:b/>
          <w:bCs/>
          <w:color w:val="000000" w:themeColor="text1"/>
        </w:rPr>
        <w:t>Notes</w:t>
      </w:r>
    </w:p>
    <w:p w:rsidR="00885210" w:rsidP="07DF431C" w:rsidRDefault="07DF431C" w14:paraId="3E3D7AE2" w14:textId="60EA33FF">
      <w:pPr>
        <w:spacing w:line="240" w:lineRule="auto"/>
        <w:rPr>
          <w:rFonts w:ascii="Calibri" w:hAnsi="Calibri" w:eastAsia="Calibri" w:cs="Calibri"/>
          <w:color w:val="000000" w:themeColor="text1"/>
        </w:rPr>
      </w:pPr>
      <w:r w:rsidRPr="07DF431C">
        <w:rPr>
          <w:rFonts w:ascii="Calibri" w:hAnsi="Calibri" w:eastAsia="Calibri" w:cs="Calibri"/>
          <w:color w:val="000000" w:themeColor="text1"/>
        </w:rPr>
        <w:t xml:space="preserve">Candidates for the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Counselor position are subject to all UT all policies as set forth by the University of Texas Youth Protection Program, UT Human Resources, and </w:t>
      </w:r>
      <w:proofErr w:type="spellStart"/>
      <w:r w:rsidRPr="07DF431C">
        <w:rPr>
          <w:rFonts w:ascii="Calibri" w:hAnsi="Calibri" w:eastAsia="Calibri" w:cs="Calibri"/>
          <w:color w:val="000000" w:themeColor="text1"/>
        </w:rPr>
        <w:t>GeoFORCE</w:t>
      </w:r>
      <w:proofErr w:type="spellEnd"/>
      <w:r w:rsidRPr="07DF431C">
        <w:rPr>
          <w:rFonts w:ascii="Calibri" w:hAnsi="Calibri" w:eastAsia="Calibri" w:cs="Calibri"/>
          <w:color w:val="000000" w:themeColor="text1"/>
        </w:rPr>
        <w:t xml:space="preserve"> Texas:</w:t>
      </w:r>
    </w:p>
    <w:p w:rsidR="00885210" w:rsidP="07DF431C" w:rsidRDefault="0053692A" w14:paraId="55ABDBF8" w14:textId="3A9C8CC7">
      <w:pPr>
        <w:pStyle w:val="ListParagraph"/>
        <w:numPr>
          <w:ilvl w:val="0"/>
          <w:numId w:val="1"/>
        </w:numPr>
        <w:spacing w:line="240" w:lineRule="auto"/>
        <w:rPr>
          <w:rFonts w:eastAsiaTheme="minorEastAsia"/>
          <w:color w:val="000000" w:themeColor="text1"/>
        </w:rPr>
      </w:pPr>
      <w:hyperlink r:id="rId5">
        <w:r w:rsidRPr="07DF431C" w:rsidR="07DF431C">
          <w:rPr>
            <w:rStyle w:val="Hyperlink"/>
            <w:rFonts w:ascii="Calibri" w:hAnsi="Calibri" w:eastAsia="Calibri" w:cs="Calibri"/>
          </w:rPr>
          <w:t>Youth Protection Program Guidebook</w:t>
        </w:r>
      </w:hyperlink>
    </w:p>
    <w:p w:rsidR="00885210" w:rsidP="07DF431C" w:rsidRDefault="07DF431C" w14:paraId="35012168" w14:textId="07D575DF">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Zero-tolerance no alcohol policy throughout the field experience</w:t>
      </w:r>
    </w:p>
    <w:p w:rsidR="00885210" w:rsidP="07DF431C" w:rsidRDefault="07DF431C" w14:paraId="7C4DA4DA" w14:textId="27E4913C">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 xml:space="preserve">CPR/First Aid certification (provided by the program) and if </w:t>
      </w:r>
      <w:proofErr w:type="gramStart"/>
      <w:r w:rsidRPr="07DF431C">
        <w:rPr>
          <w:rFonts w:ascii="Calibri" w:hAnsi="Calibri" w:eastAsia="Calibri" w:cs="Calibri"/>
          <w:color w:val="000000" w:themeColor="text1"/>
        </w:rPr>
        <w:t>necessary</w:t>
      </w:r>
      <w:proofErr w:type="gramEnd"/>
      <w:r w:rsidRPr="07DF431C">
        <w:rPr>
          <w:rFonts w:ascii="Calibri" w:hAnsi="Calibri" w:eastAsia="Calibri" w:cs="Calibri"/>
          <w:color w:val="000000" w:themeColor="text1"/>
        </w:rPr>
        <w:t xml:space="preserve"> perform First Aid/CPR in field</w:t>
      </w:r>
    </w:p>
    <w:p w:rsidR="00885210" w:rsidP="07DF431C" w:rsidRDefault="07DF431C" w14:paraId="6433B53B" w14:textId="6E806D1A">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Child-safety training</w:t>
      </w:r>
    </w:p>
    <w:p w:rsidR="00885210" w:rsidP="07DF431C" w:rsidRDefault="0053692A" w14:paraId="25B51E08" w14:textId="34A5D1EA">
      <w:pPr>
        <w:pStyle w:val="ListParagraph"/>
        <w:numPr>
          <w:ilvl w:val="0"/>
          <w:numId w:val="1"/>
        </w:numPr>
        <w:spacing w:line="240" w:lineRule="auto"/>
        <w:rPr>
          <w:rFonts w:eastAsiaTheme="minorEastAsia"/>
          <w:color w:val="000000" w:themeColor="text1"/>
        </w:rPr>
      </w:pPr>
      <w:hyperlink r:id="rId6">
        <w:r w:rsidRPr="07DF431C" w:rsidR="07DF431C">
          <w:rPr>
            <w:rStyle w:val="Hyperlink"/>
            <w:rFonts w:ascii="Calibri" w:hAnsi="Calibri" w:eastAsia="Calibri" w:cs="Calibri"/>
          </w:rPr>
          <w:t>UT Camp Worker Guide</w:t>
        </w:r>
      </w:hyperlink>
    </w:p>
    <w:p w:rsidR="00885210" w:rsidP="07DF431C" w:rsidRDefault="07DF431C" w14:paraId="6E2D1779" w14:textId="4EF461A4">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A criminal history background check will be required for finalist(s) under consideration for this position.</w:t>
      </w:r>
    </w:p>
    <w:p w:rsidR="00885210" w:rsidP="07DF431C" w:rsidRDefault="07DF431C" w14:paraId="05ECD6C0" w14:textId="124E1116">
      <w:pPr>
        <w:pStyle w:val="ListParagraph"/>
        <w:numPr>
          <w:ilvl w:val="1"/>
          <w:numId w:val="1"/>
        </w:numPr>
        <w:spacing w:line="240" w:lineRule="auto"/>
        <w:rPr>
          <w:rFonts w:eastAsiaTheme="minorEastAsia"/>
          <w:color w:val="000000" w:themeColor="text1"/>
        </w:rPr>
      </w:pPr>
      <w:r w:rsidRPr="07DF431C">
        <w:rPr>
          <w:rFonts w:ascii="Calibri" w:hAnsi="Calibri" w:eastAsia="Calibri" w:cs="Calibri"/>
          <w:color w:val="000000" w:themeColor="text1"/>
        </w:rPr>
        <w:t>If hired, you will be required to complete the federal Employment Eligibility Verification form, I-9. You will be required to present acceptable, original documents</w:t>
      </w:r>
      <w:r w:rsidRPr="07DF431C">
        <w:rPr>
          <w:rFonts w:ascii="Calibri" w:hAnsi="Calibri" w:eastAsia="Calibri" w:cs="Calibri"/>
          <w:b/>
          <w:bCs/>
          <w:color w:val="000000" w:themeColor="text1"/>
        </w:rPr>
        <w:t xml:space="preserve"> </w:t>
      </w:r>
      <w:r w:rsidRPr="07DF431C">
        <w:rPr>
          <w:rFonts w:ascii="Calibri" w:hAnsi="Calibri" w:eastAsia="Calibri" w:cs="Calibri"/>
          <w:color w:val="000000" w:themeColor="text1"/>
        </w:rPr>
        <w:t>to prove your identity and authorization to work in the United States. Information from the documents will be submitted to the federal E-Verify system for verification. Documents must be presented no later than the third day of employment. Failure to do so will result in dismissal.</w:t>
      </w:r>
    </w:p>
    <w:p w:rsidR="00885210" w:rsidP="07DF431C" w:rsidRDefault="0053692A" w14:paraId="3F778148" w14:textId="344727D4">
      <w:pPr>
        <w:pStyle w:val="ListParagraph"/>
        <w:numPr>
          <w:ilvl w:val="0"/>
          <w:numId w:val="1"/>
        </w:numPr>
        <w:spacing w:line="240" w:lineRule="auto"/>
        <w:rPr>
          <w:rFonts w:eastAsiaTheme="minorEastAsia"/>
          <w:color w:val="000000" w:themeColor="text1"/>
        </w:rPr>
      </w:pPr>
      <w:hyperlink r:id="rId7">
        <w:proofErr w:type="spellStart"/>
        <w:r w:rsidRPr="07DF431C" w:rsidR="07DF431C">
          <w:rPr>
            <w:rStyle w:val="Hyperlink"/>
            <w:rFonts w:ascii="Calibri" w:hAnsi="Calibri" w:eastAsia="Calibri" w:cs="Calibri"/>
          </w:rPr>
          <w:t>GeoFORCE</w:t>
        </w:r>
        <w:proofErr w:type="spellEnd"/>
        <w:r w:rsidRPr="07DF431C" w:rsidR="07DF431C">
          <w:rPr>
            <w:rStyle w:val="Hyperlink"/>
            <w:rFonts w:ascii="Calibri" w:hAnsi="Calibri" w:eastAsia="Calibri" w:cs="Calibri"/>
          </w:rPr>
          <w:t xml:space="preserve"> Counselor Handbook</w:t>
        </w:r>
      </w:hyperlink>
    </w:p>
    <w:p w:rsidR="00885210" w:rsidP="07DF431C" w:rsidRDefault="00885210" w14:paraId="65F1280D" w14:textId="0A683A53">
      <w:pPr>
        <w:spacing w:line="240" w:lineRule="auto"/>
        <w:rPr>
          <w:rFonts w:ascii="Calibri" w:hAnsi="Calibri" w:eastAsia="Calibri" w:cs="Calibri"/>
          <w:color w:val="000000" w:themeColor="text1"/>
        </w:rPr>
      </w:pPr>
    </w:p>
    <w:p w:rsidR="6156409D" w:rsidP="6156409D" w:rsidRDefault="6156409D" w14:paraId="2DF34CC6" w14:textId="5F3B309E">
      <w:pPr>
        <w:pStyle w:val="Normal"/>
        <w:bidi w:val="0"/>
        <w:spacing w:before="0" w:beforeAutospacing="off" w:after="160" w:afterAutospacing="off" w:line="240" w:lineRule="auto"/>
        <w:ind w:left="0" w:right="0"/>
        <w:jc w:val="left"/>
        <w:rPr>
          <w:rFonts w:ascii="Calibri" w:hAnsi="Calibri" w:eastAsia="Calibri" w:cs="Calibri"/>
          <w:color w:val="000000" w:themeColor="text1" w:themeTint="FF" w:themeShade="FF"/>
        </w:rPr>
      </w:pPr>
      <w:r w:rsidRPr="6156409D" w:rsidR="6156409D">
        <w:rPr>
          <w:rFonts w:ascii="Calibri" w:hAnsi="Calibri" w:eastAsia="Calibri" w:cs="Calibri"/>
          <w:color w:val="000000" w:themeColor="text1" w:themeTint="FF" w:themeShade="FF"/>
        </w:rPr>
        <w:t>The University of Texas at Austin, as an equal opportunity/affirmative action employer, complies with all applicable federal and state laws regarding nondiscrimination.</w:t>
      </w:r>
    </w:p>
    <w:sectPr w:rsidR="0088521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6D967"/>
    <w:multiLevelType w:val="hybridMultilevel"/>
    <w:tmpl w:val="16E011AA"/>
    <w:lvl w:ilvl="0" w:tplc="1FAA326E">
      <w:start w:val="1"/>
      <w:numFmt w:val="bullet"/>
      <w:lvlText w:val=""/>
      <w:lvlJc w:val="left"/>
      <w:pPr>
        <w:ind w:left="720" w:hanging="360"/>
      </w:pPr>
      <w:rPr>
        <w:rFonts w:hint="default" w:ascii="Symbol" w:hAnsi="Symbol"/>
      </w:rPr>
    </w:lvl>
    <w:lvl w:ilvl="1" w:tplc="24B23E1C">
      <w:start w:val="1"/>
      <w:numFmt w:val="bullet"/>
      <w:lvlText w:val="o"/>
      <w:lvlJc w:val="left"/>
      <w:pPr>
        <w:ind w:left="1440" w:hanging="360"/>
      </w:pPr>
      <w:rPr>
        <w:rFonts w:hint="default" w:ascii="Courier New" w:hAnsi="Courier New"/>
      </w:rPr>
    </w:lvl>
    <w:lvl w:ilvl="2" w:tplc="3594BF4C">
      <w:start w:val="1"/>
      <w:numFmt w:val="bullet"/>
      <w:lvlText w:val=""/>
      <w:lvlJc w:val="left"/>
      <w:pPr>
        <w:ind w:left="2160" w:hanging="360"/>
      </w:pPr>
      <w:rPr>
        <w:rFonts w:hint="default" w:ascii="Wingdings" w:hAnsi="Wingdings"/>
      </w:rPr>
    </w:lvl>
    <w:lvl w:ilvl="3" w:tplc="51CA1148">
      <w:start w:val="1"/>
      <w:numFmt w:val="bullet"/>
      <w:lvlText w:val=""/>
      <w:lvlJc w:val="left"/>
      <w:pPr>
        <w:ind w:left="2880" w:hanging="360"/>
      </w:pPr>
      <w:rPr>
        <w:rFonts w:hint="default" w:ascii="Symbol" w:hAnsi="Symbol"/>
      </w:rPr>
    </w:lvl>
    <w:lvl w:ilvl="4" w:tplc="5BC05AF8">
      <w:start w:val="1"/>
      <w:numFmt w:val="bullet"/>
      <w:lvlText w:val="o"/>
      <w:lvlJc w:val="left"/>
      <w:pPr>
        <w:ind w:left="3600" w:hanging="360"/>
      </w:pPr>
      <w:rPr>
        <w:rFonts w:hint="default" w:ascii="Courier New" w:hAnsi="Courier New"/>
      </w:rPr>
    </w:lvl>
    <w:lvl w:ilvl="5" w:tplc="6B5E7048">
      <w:start w:val="1"/>
      <w:numFmt w:val="bullet"/>
      <w:lvlText w:val=""/>
      <w:lvlJc w:val="left"/>
      <w:pPr>
        <w:ind w:left="4320" w:hanging="360"/>
      </w:pPr>
      <w:rPr>
        <w:rFonts w:hint="default" w:ascii="Wingdings" w:hAnsi="Wingdings"/>
      </w:rPr>
    </w:lvl>
    <w:lvl w:ilvl="6" w:tplc="00C497C4">
      <w:start w:val="1"/>
      <w:numFmt w:val="bullet"/>
      <w:lvlText w:val=""/>
      <w:lvlJc w:val="left"/>
      <w:pPr>
        <w:ind w:left="5040" w:hanging="360"/>
      </w:pPr>
      <w:rPr>
        <w:rFonts w:hint="default" w:ascii="Symbol" w:hAnsi="Symbol"/>
      </w:rPr>
    </w:lvl>
    <w:lvl w:ilvl="7" w:tplc="DDACAC4E">
      <w:start w:val="1"/>
      <w:numFmt w:val="bullet"/>
      <w:lvlText w:val="o"/>
      <w:lvlJc w:val="left"/>
      <w:pPr>
        <w:ind w:left="5760" w:hanging="360"/>
      </w:pPr>
      <w:rPr>
        <w:rFonts w:hint="default" w:ascii="Courier New" w:hAnsi="Courier New"/>
      </w:rPr>
    </w:lvl>
    <w:lvl w:ilvl="8" w:tplc="BAA6EAF6">
      <w:start w:val="1"/>
      <w:numFmt w:val="bullet"/>
      <w:lvlText w:val=""/>
      <w:lvlJc w:val="left"/>
      <w:pPr>
        <w:ind w:left="6480" w:hanging="360"/>
      </w:pPr>
      <w:rPr>
        <w:rFonts w:hint="default" w:ascii="Wingdings" w:hAnsi="Wingdings"/>
      </w:rPr>
    </w:lvl>
  </w:abstractNum>
  <w:abstractNum w:abstractNumId="1" w15:restartNumberingAfterBreak="0">
    <w:nsid w:val="218DE8A1"/>
    <w:multiLevelType w:val="hybridMultilevel"/>
    <w:tmpl w:val="990AC28E"/>
    <w:lvl w:ilvl="0" w:tplc="43BA8E34">
      <w:start w:val="1"/>
      <w:numFmt w:val="bullet"/>
      <w:lvlText w:val=""/>
      <w:lvlJc w:val="left"/>
      <w:pPr>
        <w:ind w:left="720" w:hanging="360"/>
      </w:pPr>
      <w:rPr>
        <w:rFonts w:hint="default" w:ascii="Symbol" w:hAnsi="Symbol"/>
      </w:rPr>
    </w:lvl>
    <w:lvl w:ilvl="1" w:tplc="E3668004">
      <w:start w:val="1"/>
      <w:numFmt w:val="bullet"/>
      <w:lvlText w:val="o"/>
      <w:lvlJc w:val="left"/>
      <w:pPr>
        <w:ind w:left="1440" w:hanging="360"/>
      </w:pPr>
      <w:rPr>
        <w:rFonts w:hint="default" w:ascii="Courier New" w:hAnsi="Courier New"/>
      </w:rPr>
    </w:lvl>
    <w:lvl w:ilvl="2" w:tplc="B18CD3EE">
      <w:start w:val="1"/>
      <w:numFmt w:val="bullet"/>
      <w:lvlText w:val=""/>
      <w:lvlJc w:val="left"/>
      <w:pPr>
        <w:ind w:left="2160" w:hanging="360"/>
      </w:pPr>
      <w:rPr>
        <w:rFonts w:hint="default" w:ascii="Wingdings" w:hAnsi="Wingdings"/>
      </w:rPr>
    </w:lvl>
    <w:lvl w:ilvl="3" w:tplc="D5C8E61E">
      <w:start w:val="1"/>
      <w:numFmt w:val="bullet"/>
      <w:lvlText w:val=""/>
      <w:lvlJc w:val="left"/>
      <w:pPr>
        <w:ind w:left="2880" w:hanging="360"/>
      </w:pPr>
      <w:rPr>
        <w:rFonts w:hint="default" w:ascii="Symbol" w:hAnsi="Symbol"/>
      </w:rPr>
    </w:lvl>
    <w:lvl w:ilvl="4" w:tplc="A3464446">
      <w:start w:val="1"/>
      <w:numFmt w:val="bullet"/>
      <w:lvlText w:val="o"/>
      <w:lvlJc w:val="left"/>
      <w:pPr>
        <w:ind w:left="3600" w:hanging="360"/>
      </w:pPr>
      <w:rPr>
        <w:rFonts w:hint="default" w:ascii="Courier New" w:hAnsi="Courier New"/>
      </w:rPr>
    </w:lvl>
    <w:lvl w:ilvl="5" w:tplc="C00E8AF2">
      <w:start w:val="1"/>
      <w:numFmt w:val="bullet"/>
      <w:lvlText w:val=""/>
      <w:lvlJc w:val="left"/>
      <w:pPr>
        <w:ind w:left="4320" w:hanging="360"/>
      </w:pPr>
      <w:rPr>
        <w:rFonts w:hint="default" w:ascii="Wingdings" w:hAnsi="Wingdings"/>
      </w:rPr>
    </w:lvl>
    <w:lvl w:ilvl="6" w:tplc="D1C874DC">
      <w:start w:val="1"/>
      <w:numFmt w:val="bullet"/>
      <w:lvlText w:val=""/>
      <w:lvlJc w:val="left"/>
      <w:pPr>
        <w:ind w:left="5040" w:hanging="360"/>
      </w:pPr>
      <w:rPr>
        <w:rFonts w:hint="default" w:ascii="Symbol" w:hAnsi="Symbol"/>
      </w:rPr>
    </w:lvl>
    <w:lvl w:ilvl="7" w:tplc="ACD2A4A6">
      <w:start w:val="1"/>
      <w:numFmt w:val="bullet"/>
      <w:lvlText w:val="o"/>
      <w:lvlJc w:val="left"/>
      <w:pPr>
        <w:ind w:left="5760" w:hanging="360"/>
      </w:pPr>
      <w:rPr>
        <w:rFonts w:hint="default" w:ascii="Courier New" w:hAnsi="Courier New"/>
      </w:rPr>
    </w:lvl>
    <w:lvl w:ilvl="8" w:tplc="F4D07F82">
      <w:start w:val="1"/>
      <w:numFmt w:val="bullet"/>
      <w:lvlText w:val=""/>
      <w:lvlJc w:val="left"/>
      <w:pPr>
        <w:ind w:left="6480" w:hanging="360"/>
      </w:pPr>
      <w:rPr>
        <w:rFonts w:hint="default" w:ascii="Wingdings" w:hAnsi="Wingdings"/>
      </w:rPr>
    </w:lvl>
  </w:abstractNum>
  <w:abstractNum w:abstractNumId="2" w15:restartNumberingAfterBreak="0">
    <w:nsid w:val="6242D875"/>
    <w:multiLevelType w:val="hybridMultilevel"/>
    <w:tmpl w:val="DDAE1C52"/>
    <w:lvl w:ilvl="0" w:tplc="FA10EC48">
      <w:start w:val="1"/>
      <w:numFmt w:val="bullet"/>
      <w:lvlText w:val=""/>
      <w:lvlJc w:val="left"/>
      <w:pPr>
        <w:ind w:left="720" w:hanging="360"/>
      </w:pPr>
      <w:rPr>
        <w:rFonts w:hint="default" w:ascii="Symbol" w:hAnsi="Symbol"/>
      </w:rPr>
    </w:lvl>
    <w:lvl w:ilvl="1" w:tplc="2C564E56">
      <w:start w:val="1"/>
      <w:numFmt w:val="bullet"/>
      <w:lvlText w:val="o"/>
      <w:lvlJc w:val="left"/>
      <w:pPr>
        <w:ind w:left="1440" w:hanging="360"/>
      </w:pPr>
      <w:rPr>
        <w:rFonts w:hint="default" w:ascii="Courier New" w:hAnsi="Courier New"/>
      </w:rPr>
    </w:lvl>
    <w:lvl w:ilvl="2" w:tplc="A5369FC6">
      <w:start w:val="1"/>
      <w:numFmt w:val="bullet"/>
      <w:lvlText w:val=""/>
      <w:lvlJc w:val="left"/>
      <w:pPr>
        <w:ind w:left="2160" w:hanging="360"/>
      </w:pPr>
      <w:rPr>
        <w:rFonts w:hint="default" w:ascii="Wingdings" w:hAnsi="Wingdings"/>
      </w:rPr>
    </w:lvl>
    <w:lvl w:ilvl="3" w:tplc="0A0EF50E">
      <w:start w:val="1"/>
      <w:numFmt w:val="bullet"/>
      <w:lvlText w:val=""/>
      <w:lvlJc w:val="left"/>
      <w:pPr>
        <w:ind w:left="2880" w:hanging="360"/>
      </w:pPr>
      <w:rPr>
        <w:rFonts w:hint="default" w:ascii="Symbol" w:hAnsi="Symbol"/>
      </w:rPr>
    </w:lvl>
    <w:lvl w:ilvl="4" w:tplc="A126ABC6">
      <w:start w:val="1"/>
      <w:numFmt w:val="bullet"/>
      <w:lvlText w:val="o"/>
      <w:lvlJc w:val="left"/>
      <w:pPr>
        <w:ind w:left="3600" w:hanging="360"/>
      </w:pPr>
      <w:rPr>
        <w:rFonts w:hint="default" w:ascii="Courier New" w:hAnsi="Courier New"/>
      </w:rPr>
    </w:lvl>
    <w:lvl w:ilvl="5" w:tplc="7FF8E360">
      <w:start w:val="1"/>
      <w:numFmt w:val="bullet"/>
      <w:lvlText w:val=""/>
      <w:lvlJc w:val="left"/>
      <w:pPr>
        <w:ind w:left="4320" w:hanging="360"/>
      </w:pPr>
      <w:rPr>
        <w:rFonts w:hint="default" w:ascii="Wingdings" w:hAnsi="Wingdings"/>
      </w:rPr>
    </w:lvl>
    <w:lvl w:ilvl="6" w:tplc="648A7068">
      <w:start w:val="1"/>
      <w:numFmt w:val="bullet"/>
      <w:lvlText w:val=""/>
      <w:lvlJc w:val="left"/>
      <w:pPr>
        <w:ind w:left="5040" w:hanging="360"/>
      </w:pPr>
      <w:rPr>
        <w:rFonts w:hint="default" w:ascii="Symbol" w:hAnsi="Symbol"/>
      </w:rPr>
    </w:lvl>
    <w:lvl w:ilvl="7" w:tplc="A6244986">
      <w:start w:val="1"/>
      <w:numFmt w:val="bullet"/>
      <w:lvlText w:val="o"/>
      <w:lvlJc w:val="left"/>
      <w:pPr>
        <w:ind w:left="5760" w:hanging="360"/>
      </w:pPr>
      <w:rPr>
        <w:rFonts w:hint="default" w:ascii="Courier New" w:hAnsi="Courier New"/>
      </w:rPr>
    </w:lvl>
    <w:lvl w:ilvl="8" w:tplc="028E70F2">
      <w:start w:val="1"/>
      <w:numFmt w:val="bullet"/>
      <w:lvlText w:val=""/>
      <w:lvlJc w:val="left"/>
      <w:pPr>
        <w:ind w:left="6480" w:hanging="360"/>
      </w:pPr>
      <w:rPr>
        <w:rFonts w:hint="default" w:ascii="Wingdings" w:hAnsi="Wingdings"/>
      </w:rPr>
    </w:lvl>
  </w:abstractNum>
  <w:abstractNum w:abstractNumId="3" w15:restartNumberingAfterBreak="0">
    <w:nsid w:val="6AB20AB6"/>
    <w:multiLevelType w:val="hybridMultilevel"/>
    <w:tmpl w:val="735E6AF0"/>
    <w:lvl w:ilvl="0" w:tplc="F7668A44">
      <w:start w:val="1"/>
      <w:numFmt w:val="bullet"/>
      <w:lvlText w:val=""/>
      <w:lvlJc w:val="left"/>
      <w:pPr>
        <w:ind w:left="720" w:hanging="360"/>
      </w:pPr>
      <w:rPr>
        <w:rFonts w:hint="default" w:ascii="Symbol" w:hAnsi="Symbol"/>
      </w:rPr>
    </w:lvl>
    <w:lvl w:ilvl="1" w:tplc="B8AAFF28">
      <w:start w:val="1"/>
      <w:numFmt w:val="bullet"/>
      <w:lvlText w:val="o"/>
      <w:lvlJc w:val="left"/>
      <w:pPr>
        <w:ind w:left="1440" w:hanging="360"/>
      </w:pPr>
      <w:rPr>
        <w:rFonts w:hint="default" w:ascii="Courier New" w:hAnsi="Courier New"/>
      </w:rPr>
    </w:lvl>
    <w:lvl w:ilvl="2" w:tplc="6FAA6BE8">
      <w:start w:val="1"/>
      <w:numFmt w:val="bullet"/>
      <w:lvlText w:val=""/>
      <w:lvlJc w:val="left"/>
      <w:pPr>
        <w:ind w:left="2160" w:hanging="360"/>
      </w:pPr>
      <w:rPr>
        <w:rFonts w:hint="default" w:ascii="Wingdings" w:hAnsi="Wingdings"/>
      </w:rPr>
    </w:lvl>
    <w:lvl w:ilvl="3" w:tplc="09CE8366">
      <w:start w:val="1"/>
      <w:numFmt w:val="bullet"/>
      <w:lvlText w:val=""/>
      <w:lvlJc w:val="left"/>
      <w:pPr>
        <w:ind w:left="2880" w:hanging="360"/>
      </w:pPr>
      <w:rPr>
        <w:rFonts w:hint="default" w:ascii="Symbol" w:hAnsi="Symbol"/>
      </w:rPr>
    </w:lvl>
    <w:lvl w:ilvl="4" w:tplc="7CA8B800">
      <w:start w:val="1"/>
      <w:numFmt w:val="bullet"/>
      <w:lvlText w:val="o"/>
      <w:lvlJc w:val="left"/>
      <w:pPr>
        <w:ind w:left="3600" w:hanging="360"/>
      </w:pPr>
      <w:rPr>
        <w:rFonts w:hint="default" w:ascii="Courier New" w:hAnsi="Courier New"/>
      </w:rPr>
    </w:lvl>
    <w:lvl w:ilvl="5" w:tplc="5DE4605E">
      <w:start w:val="1"/>
      <w:numFmt w:val="bullet"/>
      <w:lvlText w:val=""/>
      <w:lvlJc w:val="left"/>
      <w:pPr>
        <w:ind w:left="4320" w:hanging="360"/>
      </w:pPr>
      <w:rPr>
        <w:rFonts w:hint="default" w:ascii="Wingdings" w:hAnsi="Wingdings"/>
      </w:rPr>
    </w:lvl>
    <w:lvl w:ilvl="6" w:tplc="5FE2CE20">
      <w:start w:val="1"/>
      <w:numFmt w:val="bullet"/>
      <w:lvlText w:val=""/>
      <w:lvlJc w:val="left"/>
      <w:pPr>
        <w:ind w:left="5040" w:hanging="360"/>
      </w:pPr>
      <w:rPr>
        <w:rFonts w:hint="default" w:ascii="Symbol" w:hAnsi="Symbol"/>
      </w:rPr>
    </w:lvl>
    <w:lvl w:ilvl="7" w:tplc="1CB6F9D4">
      <w:start w:val="1"/>
      <w:numFmt w:val="bullet"/>
      <w:lvlText w:val="o"/>
      <w:lvlJc w:val="left"/>
      <w:pPr>
        <w:ind w:left="5760" w:hanging="360"/>
      </w:pPr>
      <w:rPr>
        <w:rFonts w:hint="default" w:ascii="Courier New" w:hAnsi="Courier New"/>
      </w:rPr>
    </w:lvl>
    <w:lvl w:ilvl="8" w:tplc="EBE09FD0">
      <w:start w:val="1"/>
      <w:numFmt w:val="bullet"/>
      <w:lvlText w:val=""/>
      <w:lvlJc w:val="left"/>
      <w:pPr>
        <w:ind w:left="6480" w:hanging="360"/>
      </w:pPr>
      <w:rPr>
        <w:rFonts w:hint="default" w:ascii="Wingdings" w:hAnsi="Wingdings"/>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34CBBB0"/>
    <w:rsid w:val="000017AF"/>
    <w:rsid w:val="0053692A"/>
    <w:rsid w:val="00885210"/>
    <w:rsid w:val="009D0372"/>
    <w:rsid w:val="00E10737"/>
    <w:rsid w:val="034CBBB0"/>
    <w:rsid w:val="07DF431C"/>
    <w:rsid w:val="0D8E15F7"/>
    <w:rsid w:val="3DFC40D9"/>
    <w:rsid w:val="4A8F7537"/>
    <w:rsid w:val="6156409D"/>
    <w:rsid w:val="7AE16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4CBBB0"/>
  <w15:chartTrackingRefBased/>
  <w15:docId w15:val="{B68F263F-2D55-4E49-81E3-67434161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file:///C:/Users/lt23934/Box%20Sync/Summer%20Academies/Staff/Staff%20Handbooks/GeoFORCE%20Counselor%20Handbook.pdf" TargetMode="Externa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hr.utexas.edu/sites/hr.utexas.edu/files/camp_workers_guide.pdf" TargetMode="External" Id="rId6" /><Relationship Type="http://schemas.openxmlformats.org/officeDocument/2006/relationships/hyperlink" Target="https://youthprotectionprogram.utexas.edu/directors/guidebook/"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Alexa Palmer</dc:creator>
  <keywords/>
  <dc:description/>
  <lastModifiedBy>Jasmine Gulick</lastModifiedBy>
  <revision>9</revision>
  <dcterms:created xsi:type="dcterms:W3CDTF">2022-10-12T14:40:00.0000000Z</dcterms:created>
  <dcterms:modified xsi:type="dcterms:W3CDTF">2023-11-02T20:42:12.1926514Z</dcterms:modified>
</coreProperties>
</file>