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18A4" w14:textId="2443F5D6" w:rsidR="007B2F2C" w:rsidRPr="00BF4828" w:rsidRDefault="008D7AB7" w:rsidP="007B2F2C">
      <w:pPr>
        <w:pStyle w:val="Title"/>
      </w:pPr>
      <w:r>
        <w:t>HW-1</w:t>
      </w:r>
      <w:r w:rsidR="007B2F2C" w:rsidRPr="00BF4828">
        <w:t>: Macondo Exercise (PSI) ANSWERS</w:t>
      </w:r>
    </w:p>
    <w:p w14:paraId="380BB136" w14:textId="77777777" w:rsidR="00BB529E" w:rsidRDefault="00BB529E" w:rsidP="00BB529E">
      <w:r>
        <w:t xml:space="preserve">In this exercise, we will plot the Macondo well pressures as 1) pressures, 2) overpressures, and 3) equivalent </w:t>
      </w:r>
      <w:proofErr w:type="spellStart"/>
      <w:r>
        <w:t>mudweights</w:t>
      </w:r>
      <w:proofErr w:type="spellEnd"/>
      <w:r>
        <w:t xml:space="preserve"> (e.g. Fig. 2.1). </w:t>
      </w:r>
    </w:p>
    <w:p w14:paraId="339A317F" w14:textId="77777777" w:rsidR="00BB529E" w:rsidRPr="00906129" w:rsidRDefault="00BB529E" w:rsidP="00BB529E">
      <w:pPr>
        <w:pStyle w:val="ListParagraph"/>
        <w:numPr>
          <w:ilvl w:val="0"/>
          <w:numId w:val="1"/>
        </w:numPr>
      </w:pPr>
      <w:r w:rsidRPr="00906129">
        <w:t>Calculate Hydrostatic Pressure and Lithostatic Stress with Depth:</w:t>
      </w:r>
    </w:p>
    <w:p w14:paraId="3D69968D" w14:textId="77777777" w:rsidR="00BB529E" w:rsidRDefault="00BB529E" w:rsidP="00BB529E">
      <w:pPr>
        <w:pStyle w:val="ListParagraph"/>
        <w:numPr>
          <w:ilvl w:val="1"/>
          <w:numId w:val="1"/>
        </w:numPr>
      </w:pPr>
      <w:r>
        <w:t xml:space="preserve">Fill out Table 2 based on Table 1 and Equations 1, 2, and 3. </w:t>
      </w:r>
    </w:p>
    <w:p w14:paraId="2D82D52C" w14:textId="051BA86D" w:rsidR="00BB529E" w:rsidRPr="00BB529E" w:rsidRDefault="00BB529E" w:rsidP="00BB529E">
      <w:pPr>
        <w:pStyle w:val="ListParagraph"/>
        <w:numPr>
          <w:ilvl w:val="0"/>
          <w:numId w:val="1"/>
        </w:numPr>
      </w:pPr>
      <w:r w:rsidRPr="00906129">
        <w:t xml:space="preserve">Plot hydrostatic and lithostatic pressure on Figure 1 in terms of 1) Pressure, 2) Excess Pressure, and 3) Equivalent </w:t>
      </w:r>
      <w:proofErr w:type="spellStart"/>
      <w:r w:rsidRPr="00906129">
        <w:t>Mudweight</w:t>
      </w:r>
      <w:proofErr w:type="spellEnd"/>
      <w:r w:rsidRPr="00906129"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790"/>
        <w:gridCol w:w="2070"/>
      </w:tblGrid>
      <w:tr w:rsidR="00BB529E" w14:paraId="56BEB777" w14:textId="77777777" w:rsidTr="008464D4">
        <w:tc>
          <w:tcPr>
            <w:tcW w:w="2790" w:type="dxa"/>
          </w:tcPr>
          <w:p w14:paraId="0F38D440" w14:textId="77777777" w:rsidR="00BB529E" w:rsidRPr="00F85C5C" w:rsidRDefault="00BB529E" w:rsidP="008464D4">
            <w:pPr>
              <w:jc w:val="center"/>
              <w:rPr>
                <w:b/>
              </w:rPr>
            </w:pPr>
            <w:r w:rsidRPr="00F85C5C">
              <w:rPr>
                <w:b/>
              </w:rPr>
              <w:t>Parameter</w:t>
            </w:r>
          </w:p>
        </w:tc>
        <w:tc>
          <w:tcPr>
            <w:tcW w:w="2070" w:type="dxa"/>
          </w:tcPr>
          <w:p w14:paraId="123357DF" w14:textId="77777777" w:rsidR="00BB529E" w:rsidRPr="00F85C5C" w:rsidRDefault="00BB529E" w:rsidP="008464D4">
            <w:pPr>
              <w:jc w:val="center"/>
              <w:rPr>
                <w:b/>
                <w:u w:val="single"/>
              </w:rPr>
            </w:pPr>
            <w:r w:rsidRPr="00F85C5C">
              <w:rPr>
                <w:b/>
                <w:u w:val="single"/>
              </w:rPr>
              <w:t>Value and Units</w:t>
            </w:r>
          </w:p>
        </w:tc>
      </w:tr>
      <w:tr w:rsidR="00BB529E" w14:paraId="6DCB0DB7" w14:textId="77777777" w:rsidTr="008464D4">
        <w:tc>
          <w:tcPr>
            <w:tcW w:w="2790" w:type="dxa"/>
          </w:tcPr>
          <w:p w14:paraId="6D912592" w14:textId="77777777" w:rsidR="00BB529E" w:rsidRPr="000E107F" w:rsidRDefault="00BB529E" w:rsidP="008464D4">
            <w:pPr>
              <w:rPr>
                <w:b/>
              </w:rPr>
            </w:pPr>
            <w:r w:rsidRPr="000E107F">
              <w:rPr>
                <w:b/>
              </w:rPr>
              <w:t>Hydrostatic gradient</w:t>
            </w:r>
          </w:p>
        </w:tc>
        <w:tc>
          <w:tcPr>
            <w:tcW w:w="2070" w:type="dxa"/>
          </w:tcPr>
          <w:p w14:paraId="745B4DF8" w14:textId="77777777" w:rsidR="00BB529E" w:rsidRDefault="00BB529E" w:rsidP="008464D4">
            <w:pPr>
              <w:jc w:val="center"/>
              <w:rPr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0.44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PSI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ft</m:t>
                    </m:r>
                  </m:den>
                </m:f>
              </m:oMath>
            </m:oMathPara>
          </w:p>
        </w:tc>
      </w:tr>
      <w:tr w:rsidR="00BB529E" w14:paraId="0ECB5B74" w14:textId="77777777" w:rsidTr="008464D4">
        <w:tc>
          <w:tcPr>
            <w:tcW w:w="2790" w:type="dxa"/>
          </w:tcPr>
          <w:p w14:paraId="21DA119B" w14:textId="77777777" w:rsidR="00BB529E" w:rsidRPr="000E107F" w:rsidRDefault="00BB529E" w:rsidP="008464D4">
            <w:pPr>
              <w:rPr>
                <w:b/>
              </w:rPr>
            </w:pPr>
            <w:r w:rsidRPr="000E107F">
              <w:rPr>
                <w:b/>
              </w:rPr>
              <w:t>Overburden gradient</w:t>
            </w:r>
          </w:p>
        </w:tc>
        <w:tc>
          <w:tcPr>
            <w:tcW w:w="2070" w:type="dxa"/>
          </w:tcPr>
          <w:p w14:paraId="45E21EFB" w14:textId="77777777" w:rsidR="00BB529E" w:rsidRDefault="00BB529E" w:rsidP="008464D4">
            <w:pPr>
              <w:jc w:val="center"/>
              <w:rPr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1.0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PSI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ft</m:t>
                    </m:r>
                  </m:den>
                </m:f>
              </m:oMath>
            </m:oMathPara>
          </w:p>
        </w:tc>
      </w:tr>
      <w:tr w:rsidR="00BB529E" w14:paraId="2F822876" w14:textId="77777777" w:rsidTr="008464D4">
        <w:tc>
          <w:tcPr>
            <w:tcW w:w="2790" w:type="dxa"/>
          </w:tcPr>
          <w:p w14:paraId="2A802392" w14:textId="77777777" w:rsidR="00BB529E" w:rsidRPr="000E107F" w:rsidRDefault="00BB529E" w:rsidP="008464D4">
            <w:pPr>
              <w:rPr>
                <w:b/>
              </w:rPr>
            </w:pPr>
            <w:r w:rsidRPr="000E107F">
              <w:rPr>
                <w:b/>
              </w:rPr>
              <w:t>Water Depth</w:t>
            </w:r>
          </w:p>
        </w:tc>
        <w:tc>
          <w:tcPr>
            <w:tcW w:w="2070" w:type="dxa"/>
          </w:tcPr>
          <w:p w14:paraId="10E154E2" w14:textId="77777777" w:rsidR="00BB529E" w:rsidRDefault="00BB529E" w:rsidP="008464D4">
            <w:pPr>
              <w:jc w:val="center"/>
              <w:rPr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5000 feet</m:t>
                </m:r>
              </m:oMath>
            </m:oMathPara>
          </w:p>
        </w:tc>
      </w:tr>
      <w:tr w:rsidR="00BB529E" w14:paraId="5CAE3A96" w14:textId="77777777" w:rsidTr="008464D4">
        <w:tc>
          <w:tcPr>
            <w:tcW w:w="2790" w:type="dxa"/>
          </w:tcPr>
          <w:p w14:paraId="2F56FFD9" w14:textId="77777777" w:rsidR="00BB529E" w:rsidRPr="000E107F" w:rsidRDefault="00BB529E" w:rsidP="008464D4">
            <w:pPr>
              <w:rPr>
                <w:b/>
              </w:rPr>
            </w:pPr>
            <w:r w:rsidRPr="000E107F">
              <w:rPr>
                <w:b/>
              </w:rPr>
              <w:t>Total Depth</w:t>
            </w:r>
          </w:p>
        </w:tc>
        <w:tc>
          <w:tcPr>
            <w:tcW w:w="2070" w:type="dxa"/>
          </w:tcPr>
          <w:p w14:paraId="37A1FE86" w14:textId="77777777" w:rsidR="00BB529E" w:rsidRDefault="00BB529E" w:rsidP="008464D4">
            <w:pPr>
              <w:jc w:val="center"/>
              <w:rPr>
                <w:rFonts w:ascii="Cambria" w:eastAsia="MS Gothic" w:hAnsi="Cambria" w:cs="Times New Roman"/>
              </w:rPr>
            </w:pPr>
            <w:r>
              <w:rPr>
                <w:rFonts w:ascii="Cambria" w:eastAsia="MS Gothic" w:hAnsi="Cambria" w:cs="Times New Roman"/>
              </w:rPr>
              <w:t>20,000 feet</w:t>
            </w:r>
          </w:p>
        </w:tc>
      </w:tr>
      <w:tr w:rsidR="00BB529E" w14:paraId="4F608A9F" w14:textId="77777777" w:rsidTr="008464D4">
        <w:tc>
          <w:tcPr>
            <w:tcW w:w="2790" w:type="dxa"/>
          </w:tcPr>
          <w:p w14:paraId="230A7984" w14:textId="77777777" w:rsidR="00BB529E" w:rsidRPr="000E107F" w:rsidRDefault="00BB529E" w:rsidP="008464D4">
            <w:pPr>
              <w:rPr>
                <w:b/>
              </w:rPr>
            </w:pPr>
            <w:r w:rsidRPr="000E107F">
              <w:rPr>
                <w:b/>
              </w:rPr>
              <w:t>Reservoir Pressure</w:t>
            </w:r>
          </w:p>
        </w:tc>
        <w:tc>
          <w:tcPr>
            <w:tcW w:w="2070" w:type="dxa"/>
          </w:tcPr>
          <w:p w14:paraId="63E47B71" w14:textId="77777777" w:rsidR="00BB529E" w:rsidRDefault="00BB529E" w:rsidP="008464D4">
            <w:pPr>
              <w:jc w:val="center"/>
              <w:rPr>
                <w:rFonts w:ascii="Cambria" w:eastAsia="MS Gothic" w:hAnsi="Cambria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12,000 PSI</m:t>
                </m:r>
              </m:oMath>
            </m:oMathPara>
          </w:p>
        </w:tc>
      </w:tr>
      <w:tr w:rsidR="00BB529E" w14:paraId="7A2C05BE" w14:textId="77777777" w:rsidTr="008464D4">
        <w:tc>
          <w:tcPr>
            <w:tcW w:w="2790" w:type="dxa"/>
          </w:tcPr>
          <w:p w14:paraId="45B2D72B" w14:textId="77777777" w:rsidR="00BB529E" w:rsidRPr="000E107F" w:rsidRDefault="00BB529E" w:rsidP="008464D4">
            <w:pPr>
              <w:rPr>
                <w:b/>
              </w:rPr>
            </w:pPr>
            <w:r w:rsidRPr="000E107F">
              <w:rPr>
                <w:b/>
              </w:rPr>
              <w:t>Reservoir Depth</w:t>
            </w:r>
          </w:p>
        </w:tc>
        <w:tc>
          <w:tcPr>
            <w:tcW w:w="2070" w:type="dxa"/>
          </w:tcPr>
          <w:p w14:paraId="78F56B8D" w14:textId="77777777" w:rsidR="00BB529E" w:rsidRDefault="00BB529E" w:rsidP="008464D4">
            <w:pPr>
              <w:jc w:val="center"/>
              <w:rPr>
                <w:rFonts w:ascii="Cambria" w:eastAsia="MS Gothic" w:hAnsi="Cambria" w:cs="Times New Roman"/>
              </w:rPr>
            </w:pPr>
            <w:r>
              <w:rPr>
                <w:rFonts w:ascii="Cambria" w:eastAsia="MS Gothic" w:hAnsi="Cambria" w:cs="Times New Roman"/>
              </w:rPr>
              <w:t>18,000 feet</w:t>
            </w:r>
          </w:p>
        </w:tc>
      </w:tr>
    </w:tbl>
    <w:p w14:paraId="05E53E3E" w14:textId="77777777" w:rsidR="00BB529E" w:rsidRPr="001A24DB" w:rsidRDefault="00BB529E" w:rsidP="00BB529E">
      <w:pPr>
        <w:pStyle w:val="ListParagraph"/>
        <w:ind w:left="1080"/>
        <w:rPr>
          <w:rFonts w:eastAsiaTheme="minorEastAsia"/>
          <w:i/>
          <w:sz w:val="24"/>
          <w:szCs w:val="24"/>
        </w:rPr>
      </w:pPr>
      <w:r w:rsidRPr="001A24DB">
        <w:rPr>
          <w:rFonts w:eastAsiaTheme="minorEastAsia"/>
          <w:i/>
          <w:sz w:val="24"/>
          <w:szCs w:val="24"/>
        </w:rPr>
        <w:t xml:space="preserve">Table 1: </w:t>
      </w:r>
      <w:r>
        <w:rPr>
          <w:rFonts w:eastAsiaTheme="minorEastAsia"/>
          <w:i/>
          <w:sz w:val="24"/>
          <w:szCs w:val="24"/>
        </w:rPr>
        <w:t>P</w:t>
      </w:r>
      <w:r w:rsidRPr="001A24DB">
        <w:rPr>
          <w:rFonts w:eastAsiaTheme="minorEastAsia"/>
          <w:i/>
          <w:sz w:val="24"/>
          <w:szCs w:val="24"/>
        </w:rPr>
        <w:t>arameters for the exercise</w:t>
      </w:r>
    </w:p>
    <w:p w14:paraId="0E8F60D7" w14:textId="77777777" w:rsidR="00BB529E" w:rsidRDefault="00BB529E" w:rsidP="00BF7040">
      <w:pPr>
        <w:pStyle w:val="ListParagraph"/>
        <w:ind w:left="1080"/>
        <w:rPr>
          <w:rFonts w:eastAsiaTheme="minorEastAsia"/>
        </w:rPr>
      </w:pPr>
    </w:p>
    <w:p w14:paraId="4B725C0C" w14:textId="77777777" w:rsidR="009B20F8" w:rsidRPr="00E75F66" w:rsidRDefault="009B20F8" w:rsidP="009B20F8">
      <w:pPr>
        <w:pStyle w:val="ListParagraph"/>
        <w:ind w:left="1080"/>
        <w:rPr>
          <w:rFonts w:eastAsiaTheme="minorEastAsia"/>
        </w:rPr>
      </w:pPr>
    </w:p>
    <w:p w14:paraId="5FFA8060" w14:textId="77777777" w:rsidR="000A3C05" w:rsidRPr="00E75F66" w:rsidRDefault="000A3C05" w:rsidP="000A3C05">
      <w:pPr>
        <w:pStyle w:val="ListParagraph"/>
        <w:ind w:left="1080"/>
        <w:rPr>
          <w:rFonts w:eastAsiaTheme="minorEastAsia"/>
        </w:rPr>
      </w:pPr>
    </w:p>
    <w:p w14:paraId="1917905A" w14:textId="77777777" w:rsidR="00BB529E" w:rsidRPr="00F85C5C" w:rsidRDefault="00BB529E" w:rsidP="00BB529E">
      <w:pPr>
        <w:pStyle w:val="ListParagraph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To convert pressure (in psi) to equivalent </w:t>
      </w:r>
      <w:proofErr w:type="spellStart"/>
      <w:r>
        <w:rPr>
          <w:rFonts w:eastAsiaTheme="minorEastAsia"/>
          <w:sz w:val="24"/>
          <w:szCs w:val="24"/>
        </w:rPr>
        <w:t>mudweight</w:t>
      </w:r>
      <w:proofErr w:type="spellEnd"/>
      <w:r>
        <w:rPr>
          <w:rFonts w:eastAsiaTheme="minorEastAsia"/>
          <w:sz w:val="24"/>
          <w:szCs w:val="24"/>
        </w:rPr>
        <w:t xml:space="preserve"> (in </w:t>
      </w:r>
      <w:proofErr w:type="spellStart"/>
      <w:r>
        <w:rPr>
          <w:rFonts w:eastAsiaTheme="minorEastAsia"/>
          <w:sz w:val="24"/>
          <w:szCs w:val="24"/>
        </w:rPr>
        <w:t>ppg</w:t>
      </w:r>
      <w:proofErr w:type="spellEnd"/>
      <w:r>
        <w:rPr>
          <w:rFonts w:eastAsiaTheme="minorEastAsia"/>
          <w:sz w:val="24"/>
          <w:szCs w:val="24"/>
        </w:rPr>
        <w:t>):</w:t>
      </w:r>
    </w:p>
    <w:p w14:paraId="38098F9B" w14:textId="77777777" w:rsidR="00BB529E" w:rsidRPr="00F85C5C" w:rsidRDefault="00BB529E" w:rsidP="00BB529E">
      <w:pPr>
        <w:pStyle w:val="ListParagraph"/>
        <w:tabs>
          <w:tab w:val="left" w:pos="6480"/>
        </w:tabs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.052*Mudweight (PPG)*TVDss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=Pressure(PSI)</m:t>
        </m:r>
      </m:oMath>
      <w:r w:rsidRPr="00F85C5C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F85C5C">
        <w:rPr>
          <w:rFonts w:eastAsiaTheme="minorEastAsia"/>
          <w:sz w:val="24"/>
          <w:szCs w:val="24"/>
        </w:rPr>
        <w:t>Eq. 1</w:t>
      </w:r>
    </w:p>
    <w:p w14:paraId="61D70F03" w14:textId="77777777" w:rsidR="00BB529E" w:rsidRPr="00F85C5C" w:rsidRDefault="00BB529E" w:rsidP="00BB529E">
      <w:pPr>
        <w:pStyle w:val="ListParagraph"/>
        <w:tabs>
          <w:tab w:val="left" w:pos="6480"/>
        </w:tabs>
        <w:ind w:left="1080"/>
        <w:rPr>
          <w:rFonts w:eastAsiaTheme="minorEastAsia"/>
          <w:sz w:val="24"/>
          <w:szCs w:val="24"/>
        </w:rPr>
      </w:pPr>
    </w:p>
    <w:p w14:paraId="1267E0E7" w14:textId="77777777" w:rsidR="00BB529E" w:rsidRPr="00F85C5C" w:rsidRDefault="00BB529E" w:rsidP="00BB529E">
      <w:pPr>
        <w:pStyle w:val="ListParagraph"/>
        <w:tabs>
          <w:tab w:val="left" w:pos="6480"/>
        </w:tabs>
        <w:spacing w:line="360" w:lineRule="auto"/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Mudweight (PPG)=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Pressure (PSI)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.052*TV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ss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(ft)</m:t>
            </m:r>
          </m:den>
        </m:f>
      </m:oMath>
      <w:r w:rsidRPr="00F85C5C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F85C5C">
        <w:rPr>
          <w:rFonts w:eastAsiaTheme="minorEastAsia"/>
          <w:sz w:val="24"/>
          <w:szCs w:val="24"/>
        </w:rPr>
        <w:t>Eq. 2</w:t>
      </w:r>
    </w:p>
    <w:p w14:paraId="0CA24B05" w14:textId="2926BAF9" w:rsidR="00C56779" w:rsidRPr="00C56779" w:rsidRDefault="00BB529E" w:rsidP="00BB529E">
      <w:pPr>
        <w:pStyle w:val="ListParagraph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kern w:val="24"/>
            <w:sz w:val="24"/>
            <w:szCs w:val="24"/>
          </w:rPr>
          <m:t>=u-</m:t>
        </m:r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kern w:val="24"/>
                <w:sz w:val="24"/>
                <w:szCs w:val="24"/>
              </w:rPr>
              <m:t>h</m:t>
            </m:r>
          </m:sub>
        </m:sSub>
      </m:oMath>
      <w:r w:rsidRPr="00F85C5C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Eq. 3</w:t>
      </w:r>
    </w:p>
    <w:tbl>
      <w:tblPr>
        <w:tblW w:w="7626" w:type="dxa"/>
        <w:tblInd w:w="1022" w:type="dxa"/>
        <w:tblLook w:val="04A0" w:firstRow="1" w:lastRow="0" w:firstColumn="1" w:lastColumn="0" w:noHBand="0" w:noVBand="1"/>
      </w:tblPr>
      <w:tblGrid>
        <w:gridCol w:w="1271"/>
        <w:gridCol w:w="1344"/>
        <w:gridCol w:w="1198"/>
        <w:gridCol w:w="1344"/>
        <w:gridCol w:w="1198"/>
        <w:gridCol w:w="1271"/>
      </w:tblGrid>
      <w:tr w:rsidR="00C56779" w:rsidRPr="00C56779" w14:paraId="41D0CDBF" w14:textId="77777777" w:rsidTr="00043ECC">
        <w:trPr>
          <w:trHeight w:val="6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E91A" w14:textId="77777777" w:rsidR="00C56779" w:rsidRPr="00C56779" w:rsidRDefault="00C56779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779">
              <w:rPr>
                <w:rFonts w:ascii="Calibri" w:eastAsia="Times New Roman" w:hAnsi="Calibri" w:cs="Calibri"/>
                <w:color w:val="000000"/>
              </w:rPr>
              <w:t>Depth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4B72" w14:textId="6C4763AC" w:rsidR="00C56779" w:rsidRPr="00C56779" w:rsidRDefault="00C56779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779">
              <w:rPr>
                <w:rFonts w:ascii="Calibri" w:eastAsia="Times New Roman" w:hAnsi="Calibri" w:cs="Calibri"/>
                <w:color w:val="000000"/>
              </w:rPr>
              <w:t>Hydro</w:t>
            </w:r>
            <w:r w:rsidR="00990C36">
              <w:rPr>
                <w:rFonts w:ascii="Calibri" w:eastAsia="Times New Roman" w:hAnsi="Calibri" w:cs="Calibri"/>
                <w:color w:val="000000"/>
              </w:rPr>
              <w:t>static</w:t>
            </w:r>
            <w:r w:rsidR="0025253A">
              <w:rPr>
                <w:rFonts w:ascii="Calibri" w:eastAsia="Times New Roman" w:hAnsi="Calibri" w:cs="Calibri"/>
                <w:color w:val="000000"/>
              </w:rPr>
              <w:t xml:space="preserve"> (u</w:t>
            </w:r>
            <w:r w:rsidR="0025253A"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h</w:t>
            </w:r>
            <w:r w:rsidR="0025253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110" w14:textId="3C485B58" w:rsidR="00C56779" w:rsidRPr="00C56779" w:rsidRDefault="00C56779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779">
              <w:rPr>
                <w:rFonts w:ascii="Calibri" w:eastAsia="Times New Roman" w:hAnsi="Calibri" w:cs="Calibri"/>
                <w:color w:val="000000"/>
              </w:rPr>
              <w:t>Litho</w:t>
            </w:r>
            <w:r w:rsidR="00990C36">
              <w:rPr>
                <w:rFonts w:ascii="Calibri" w:eastAsia="Times New Roman" w:hAnsi="Calibri" w:cs="Calibri"/>
                <w:color w:val="000000"/>
              </w:rPr>
              <w:t>static</w:t>
            </w:r>
            <w:r w:rsidR="0025253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25253A">
              <w:rPr>
                <w:rFonts w:ascii="Calibri" w:eastAsia="Times New Roman" w:hAnsi="Calibri" w:cs="Calibri"/>
                <w:color w:val="000000"/>
              </w:rPr>
              <w:t>σ</w:t>
            </w:r>
            <w:r w:rsidR="0025253A"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v</w:t>
            </w:r>
            <w:proofErr w:type="spellEnd"/>
            <w:r w:rsidR="0025253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D7C" w14:textId="25CD7C7C" w:rsidR="00043ECC" w:rsidRDefault="000A3C05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Hydrostatic Effective Stress</w:t>
            </w:r>
          </w:p>
          <w:p w14:paraId="58BC1079" w14:textId="098588AF" w:rsidR="00043ECC" w:rsidRPr="00043ECC" w:rsidRDefault="00043ECC" w:rsidP="0004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σ</w:t>
            </w:r>
            <w:r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u</w:t>
            </w:r>
            <w:r w:rsidRPr="0025253A">
              <w:rPr>
                <w:rFonts w:ascii="Calibri" w:eastAsia="Times New Roman" w:hAnsi="Calibri" w:cs="Calibri"/>
                <w:color w:val="000000"/>
                <w:vertAlign w:val="subscript"/>
              </w:rPr>
              <w:t>h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56779" w:rsidRPr="00C56779" w14:paraId="55109764" w14:textId="77777777" w:rsidTr="00C56779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F6C" w14:textId="3A4948C0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feet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D33" w14:textId="7AB79AE4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BDC" w14:textId="77777777" w:rsidR="00C56779" w:rsidRPr="00C56779" w:rsidRDefault="00C56779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56779">
              <w:rPr>
                <w:rFonts w:ascii="Calibri" w:eastAsia="Times New Roman" w:hAnsi="Calibri" w:cs="Calibri"/>
                <w:i/>
                <w:iCs/>
                <w:color w:val="000000"/>
              </w:rPr>
              <w:t>PPG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AD8" w14:textId="30E932BA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4BA" w14:textId="77777777" w:rsidR="00C56779" w:rsidRPr="00C56779" w:rsidRDefault="00C56779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56779">
              <w:rPr>
                <w:rFonts w:ascii="Calibri" w:eastAsia="Times New Roman" w:hAnsi="Calibri" w:cs="Calibri"/>
                <w:i/>
                <w:iCs/>
                <w:color w:val="000000"/>
              </w:rPr>
              <w:t>PPG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F9D" w14:textId="4E9CF896" w:rsidR="00C56779" w:rsidRPr="00C56779" w:rsidRDefault="002519C1" w:rsidP="00C5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PSI</w:t>
            </w:r>
          </w:p>
        </w:tc>
      </w:tr>
      <w:tr w:rsidR="000C6C4E" w:rsidRPr="00C56779" w14:paraId="2E26BC7D" w14:textId="77777777" w:rsidTr="0040143A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CD1" w14:textId="1DF2FAF4" w:rsidR="000C6C4E" w:rsidRPr="00C56779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7CB" w14:textId="2E48BAB7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8FA" w14:textId="40C9FC20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1DAD" w14:textId="11B9879F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466" w14:textId="7E7BEE2F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53E" w14:textId="4A83F86F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C6C4E" w:rsidRPr="00C56779" w14:paraId="5A231E90" w14:textId="77777777" w:rsidTr="0040143A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D65" w14:textId="3B174F46" w:rsidR="000C6C4E" w:rsidRPr="00C56779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832" w14:textId="4DFAD484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B1A" w14:textId="608303E2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C1D" w14:textId="2C1F0EE8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32A" w14:textId="0FCC2379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B0D" w14:textId="43804AD3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</w:tc>
      </w:tr>
      <w:tr w:rsidR="000C6C4E" w:rsidRPr="00C56779" w14:paraId="7D8316F9" w14:textId="77777777" w:rsidTr="0040143A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709" w14:textId="01D9AB37" w:rsidR="000C6C4E" w:rsidRPr="00C56779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D40" w14:textId="7EAD39E0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6F0" w14:textId="4470F019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4B76" w14:textId="16786254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486" w14:textId="59D79942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14.7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D89" w14:textId="3392E13D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3920</w:t>
            </w:r>
          </w:p>
        </w:tc>
      </w:tr>
      <w:tr w:rsidR="000C6C4E" w:rsidRPr="00C56779" w14:paraId="17CDD65A" w14:textId="77777777" w:rsidTr="0040143A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563B" w14:textId="54A03036" w:rsidR="000C6C4E" w:rsidRPr="00C56779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CE01" w14:textId="03FF973C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B85" w14:textId="2A3EC167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7161" w14:textId="2594080C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DF0" w14:textId="5D1C23FE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902" w14:textId="0D90354A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5600</w:t>
            </w:r>
          </w:p>
        </w:tc>
      </w:tr>
      <w:tr w:rsidR="000C6C4E" w:rsidRPr="00C56779" w14:paraId="3337B265" w14:textId="77777777" w:rsidTr="0040143A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181" w14:textId="1292BD8E" w:rsidR="000C6C4E" w:rsidRPr="00C56779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E4B" w14:textId="2617F770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7920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137" w14:textId="39880A7B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6C5" w14:textId="2A51BFF9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1D2" w14:textId="030A566F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16.2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19A" w14:textId="7CA5A14F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7280</w:t>
            </w:r>
          </w:p>
        </w:tc>
      </w:tr>
      <w:tr w:rsidR="000C6C4E" w:rsidRPr="00C56779" w14:paraId="056BB6E1" w14:textId="77777777" w:rsidTr="0040143A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912C" w14:textId="06B9CBB1" w:rsidR="000C6C4E" w:rsidRPr="00C56779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5F0" w14:textId="67F895A1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2E4" w14:textId="499E227F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258" w14:textId="1A4A84B0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174" w14:textId="68C5C2CC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4C7" w14:textId="73126AFD" w:rsidR="000C6C4E" w:rsidRPr="002D70E1" w:rsidRDefault="000C6C4E" w:rsidP="000C6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8400</w:t>
            </w:r>
          </w:p>
        </w:tc>
      </w:tr>
    </w:tbl>
    <w:p w14:paraId="6EAC092C" w14:textId="77777777" w:rsidR="00BF7040" w:rsidRPr="00BF7040" w:rsidRDefault="00BF7040" w:rsidP="00BF7040">
      <w:pPr>
        <w:pStyle w:val="ListParagraph"/>
        <w:ind w:left="1080"/>
        <w:rPr>
          <w:rFonts w:eastAsiaTheme="minorEastAsia"/>
        </w:rPr>
      </w:pPr>
    </w:p>
    <w:p w14:paraId="259D0891" w14:textId="77777777" w:rsidR="00BB529E" w:rsidRPr="00BB529E" w:rsidRDefault="00BB529E" w:rsidP="00BB529E">
      <w:pPr>
        <w:pStyle w:val="ListParagraph"/>
        <w:numPr>
          <w:ilvl w:val="0"/>
          <w:numId w:val="1"/>
        </w:numPr>
      </w:pPr>
      <w:r w:rsidRPr="000E107F">
        <w:lastRenderedPageBreak/>
        <w:t xml:space="preserve">Plot the </w:t>
      </w:r>
      <w:r>
        <w:t xml:space="preserve">measured </w:t>
      </w:r>
      <w:r w:rsidRPr="000E107F">
        <w:t xml:space="preserve">reservoir pressure as a point on the same graphs. Reservoir Excess pressure </w:t>
      </w:r>
      <w:r w:rsidRPr="000E107F">
        <w:rPr>
          <w:rFonts w:eastAsiaTheme="minorEastAsia"/>
        </w:rPr>
        <w:t xml:space="preserve">(u*) is calculated from Eq. 3. The equivalent </w:t>
      </w:r>
      <w:proofErr w:type="spellStart"/>
      <w:r w:rsidRPr="000E107F">
        <w:rPr>
          <w:rFonts w:eastAsiaTheme="minorEastAsia"/>
        </w:rPr>
        <w:t>mudweight</w:t>
      </w:r>
      <w:proofErr w:type="spellEnd"/>
      <w:r w:rsidRPr="000E107F">
        <w:rPr>
          <w:rFonts w:eastAsiaTheme="minorEastAsia"/>
        </w:rPr>
        <w:t xml:space="preserve"> for the reservoir is calculated from Eq. 2.</w:t>
      </w:r>
      <w:r w:rsidRPr="000E107F">
        <w:rPr>
          <w:rFonts w:eastAsiaTheme="minorEastAsia"/>
          <w:b/>
          <w:color w:val="FFFFFF" w:themeColor="background1"/>
        </w:rPr>
        <w:t>1</w:t>
      </w:r>
    </w:p>
    <w:p w14:paraId="35B80E45" w14:textId="03567C84" w:rsidR="00BF7040" w:rsidRPr="00BB529E" w:rsidRDefault="00BB529E" w:rsidP="00BB529E">
      <w:pPr>
        <w:ind w:left="36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</m:t>
          </m:r>
          <m:r>
            <m:rPr>
              <m:sty m:val="p"/>
            </m:rPr>
            <w:rPr>
              <w:rFonts w:ascii="Cambria Math" w:hAnsi="Cambria Math"/>
            </w:rPr>
            <m:t>Reservoir Presssure 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oil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)=12,000 PS</m:t>
          </m:r>
          <m:r>
            <m:rPr>
              <m:sty m:val="p"/>
            </m:rPr>
            <w:rPr>
              <w:rFonts w:ascii="Cambria Math" w:hAnsi="Cambria Math"/>
            </w:rPr>
            <m:t>I</m:t>
          </m:r>
        </m:oMath>
      </m:oMathPara>
    </w:p>
    <w:p w14:paraId="71083452" w14:textId="77777777" w:rsidR="00811617" w:rsidRPr="009A6A17" w:rsidRDefault="00811617" w:rsidP="00BF7040">
      <w:pPr>
        <w:pStyle w:val="ListParagraph"/>
        <w:ind w:left="1080"/>
        <w:rPr>
          <w:u w:val="single"/>
        </w:rPr>
      </w:pPr>
    </w:p>
    <w:p w14:paraId="62CC2406" w14:textId="2F282D3C" w:rsidR="00BF7040" w:rsidRPr="00BB529E" w:rsidRDefault="00811617" w:rsidP="00035FDA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Reservoir Depth=18,000 feet</m:t>
          </m:r>
        </m:oMath>
      </m:oMathPara>
    </w:p>
    <w:p w14:paraId="335C12AA" w14:textId="5313D0F8" w:rsidR="00BB529E" w:rsidRPr="00BB529E" w:rsidRDefault="00BB529E" w:rsidP="00035FDA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gz</m:t>
          </m:r>
        </m:oMath>
      </m:oMathPara>
    </w:p>
    <w:p w14:paraId="3A44A731" w14:textId="74315B40" w:rsidR="00BB529E" w:rsidRPr="00BB529E" w:rsidRDefault="00BB529E" w:rsidP="00035FDA">
      <w:pPr>
        <w:pStyle w:val="ListParagraph"/>
        <w:ind w:left="108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z=18,000 ft</m:t>
            </m:r>
          </m:e>
        </m:d>
        <m:r>
          <w:rPr>
            <w:rFonts w:ascii="Cambria Math" w:eastAsiaTheme="minorEastAsia" w:hAnsi="Cambria Math"/>
          </w:rPr>
          <m:t>=0.44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psi</m:t>
            </m:r>
          </m:num>
          <m:den>
            <m:r>
              <w:rPr>
                <w:rFonts w:ascii="Cambria Math" w:eastAsiaTheme="minorEastAsia" w:hAnsi="Cambria Math"/>
              </w:rPr>
              <m:t>ft</m:t>
            </m:r>
          </m:den>
        </m:f>
        <m:r>
          <w:rPr>
            <w:rFonts w:ascii="Cambria Math" w:eastAsiaTheme="minorEastAsia" w:hAnsi="Cambria Math"/>
          </w:rPr>
          <m:t>*18,000 ft</m:t>
        </m:r>
      </m:oMath>
      <w:r>
        <w:rPr>
          <w:rFonts w:eastAsiaTheme="minorEastAsia"/>
        </w:rPr>
        <w:t xml:space="preserve">=7920 PSI. </w:t>
      </w:r>
    </w:p>
    <w:p w14:paraId="1E0D71C4" w14:textId="77777777" w:rsidR="00C56779" w:rsidRDefault="00C56779" w:rsidP="00035FDA">
      <w:pPr>
        <w:pStyle w:val="ListParagraph"/>
        <w:ind w:left="1080"/>
        <w:rPr>
          <w:rFonts w:eastAsiaTheme="minorEastAsia"/>
        </w:rPr>
      </w:pPr>
    </w:p>
    <w:p w14:paraId="0FEB968E" w14:textId="673D2102" w:rsidR="009B20F8" w:rsidRDefault="009B20F8" w:rsidP="009B20F8">
      <w:pPr>
        <w:pStyle w:val="ListParagraph"/>
        <w:ind w:left="1080"/>
        <w:rPr>
          <w:rFonts w:eastAsiaTheme="minorEastAsia"/>
          <w:b/>
          <w:color w:val="FFFFFF" w:themeColor="background1"/>
        </w:rPr>
      </w:pPr>
      <w:r>
        <w:rPr>
          <w:rFonts w:eastAsiaTheme="minorEastAsia"/>
        </w:rPr>
        <w:t xml:space="preserve">Reservoir </w:t>
      </w:r>
      <w:r w:rsidR="00BB529E">
        <w:rPr>
          <w:rFonts w:eastAsiaTheme="minorEastAsia"/>
        </w:rPr>
        <w:t>overpressure</w:t>
      </w:r>
      <w:r w:rsidR="00BB529E" w:rsidRPr="00BB529E">
        <w:rPr>
          <w:rFonts w:eastAsiaTheme="minorEastAsia"/>
          <w:sz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44"/>
              </w:rPr>
              <m:t>(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44"/>
              </w:rPr>
              <m:t>u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44"/>
              </w:rPr>
              <m:t>*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44"/>
          </w:rPr>
          <m:t>)</m:t>
        </m:r>
      </m:oMath>
      <w:r w:rsidR="00BB529E">
        <w:rPr>
          <w:rFonts w:eastAsiaTheme="minorEastAsia"/>
        </w:rPr>
        <w:t xml:space="preserve">: </w:t>
      </w:r>
      <w:r w:rsidRPr="00701821">
        <w:rPr>
          <w:rFonts w:eastAsiaTheme="minorEastAsia"/>
          <w:b/>
          <w:color w:val="FFFFFF" w:themeColor="background1"/>
        </w:rPr>
        <w:t>0</w:t>
      </w:r>
    </w:p>
    <w:p w14:paraId="5BFB87F9" w14:textId="72AA261C" w:rsidR="009B20F8" w:rsidRDefault="00BB529E" w:rsidP="009B20F8">
      <w:pPr>
        <w:pStyle w:val="ListParagraph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44"/>
              </w:rPr>
              <m:t>u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44"/>
              </w:rPr>
              <m:t>*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44"/>
          </w:rPr>
          <m:t>=u-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44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4"/>
                <w:szCs w:val="44"/>
              </w:rPr>
              <m:t>h</m:t>
            </m:r>
          </m:sub>
        </m:sSub>
      </m:oMath>
      <w:r w:rsidR="009B20F8" w:rsidRPr="00BB529E">
        <w:rPr>
          <w:rFonts w:ascii="Verdana" w:eastAsiaTheme="minorEastAsia" w:hAnsi="Verdana"/>
          <w:color w:val="000000" w:themeColor="text1"/>
          <w:kern w:val="24"/>
          <w:sz w:val="36"/>
          <w:szCs w:val="44"/>
        </w:rPr>
        <w:t xml:space="preserve"> </w:t>
      </w:r>
      <w:r w:rsidR="009B20F8" w:rsidRPr="00701821">
        <w:rPr>
          <w:rFonts w:eastAsiaTheme="minorEastAsia"/>
          <w:b/>
          <w:color w:val="FFFFFF" w:themeColor="background1"/>
        </w:rPr>
        <w:t>80 PSI</w:t>
      </w:r>
      <w:r w:rsidR="009B20F8">
        <w:rPr>
          <w:rFonts w:eastAsiaTheme="minorEastAsia"/>
          <w:b/>
          <w:color w:val="FFFFFF" w:themeColor="background1"/>
        </w:rPr>
        <w:tab/>
      </w:r>
      <w:r w:rsidR="009B20F8">
        <w:rPr>
          <w:rFonts w:eastAsiaTheme="minorEastAsia"/>
          <w:b/>
          <w:color w:val="FFFFFF" w:themeColor="background1"/>
        </w:rPr>
        <w:tab/>
      </w:r>
    </w:p>
    <w:p w14:paraId="5B9C32BF" w14:textId="0CF603F4" w:rsidR="009B20F8" w:rsidRPr="009B20F8" w:rsidRDefault="00BB529E" w:rsidP="009B20F8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4"/>
                  <w:szCs w:val="44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4"/>
                  <w:szCs w:val="44"/>
                </w:rPr>
                <m:t>*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kern w:val="24"/>
              <w:sz w:val="24"/>
              <w:szCs w:val="44"/>
            </w:rPr>
            <m:t>=12,000-7920=4,080 PSI</m:t>
          </m:r>
        </m:oMath>
      </m:oMathPara>
    </w:p>
    <w:p w14:paraId="79BDEFBD" w14:textId="77777777" w:rsidR="009B20F8" w:rsidRDefault="009B20F8" w:rsidP="009B20F8">
      <w:pPr>
        <w:pStyle w:val="ListParagraph"/>
        <w:ind w:left="1080"/>
        <w:rPr>
          <w:rFonts w:eastAsiaTheme="minorEastAsia"/>
        </w:rPr>
      </w:pPr>
    </w:p>
    <w:p w14:paraId="1253BAAE" w14:textId="77777777" w:rsidR="009B20F8" w:rsidRDefault="009B20F8" w:rsidP="009B20F8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Calculate the Equivalent Mud Weight for of the reservoir pressure (Eq. </w:t>
      </w:r>
      <w:proofErr w:type="gramStart"/>
      <w:r>
        <w:rPr>
          <w:rFonts w:eastAsiaTheme="minorEastAsia"/>
        </w:rPr>
        <w:t>2)=</w:t>
      </w:r>
      <w:proofErr w:type="gramEnd"/>
      <w:r>
        <w:rPr>
          <w:rFonts w:eastAsiaTheme="minorEastAsia"/>
        </w:rPr>
        <w:t xml:space="preserve"> </w:t>
      </w:r>
      <w:r w:rsidRPr="00701821">
        <w:rPr>
          <w:rFonts w:eastAsiaTheme="minorEastAsia"/>
          <w:b/>
          <w:color w:val="FFFFFF" w:themeColor="background1"/>
        </w:rPr>
        <w:t>1</w:t>
      </w:r>
    </w:p>
    <w:p w14:paraId="04D2417A" w14:textId="77777777" w:rsidR="00C56779" w:rsidRDefault="00C56779" w:rsidP="00035FDA">
      <w:pPr>
        <w:pStyle w:val="ListParagraph"/>
        <w:ind w:left="1080"/>
        <w:rPr>
          <w:rFonts w:eastAsiaTheme="minorEastAsia"/>
        </w:rPr>
      </w:pPr>
    </w:p>
    <w:p w14:paraId="6DD650CE" w14:textId="313ED4C1" w:rsidR="00990C36" w:rsidRDefault="00990C36" w:rsidP="00990C36">
      <w:pPr>
        <w:pStyle w:val="ListParagraph"/>
        <w:ind w:left="1080"/>
        <w:rPr>
          <w:rFonts w:eastAsiaTheme="minorEastAsia"/>
          <w:b/>
        </w:rPr>
      </w:pPr>
      <w:r>
        <w:rPr>
          <w:rFonts w:eastAsiaTheme="minorEastAsia"/>
        </w:rPr>
        <w:t>Reservoir Pressure in Mud Weight (PPG)</w:t>
      </w:r>
    </w:p>
    <w:p w14:paraId="40233708" w14:textId="11F3976C" w:rsidR="003C4281" w:rsidRDefault="00BB529E" w:rsidP="00990C36">
      <w:pPr>
        <w:pStyle w:val="ListParagraph"/>
        <w:ind w:left="1080"/>
        <w:rPr>
          <w:rFonts w:eastAsiaTheme="minorEastAsia"/>
          <w:b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12,000 PSI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(.052*18,000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ft)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=12.8 PPG</m:t>
          </m:r>
        </m:oMath>
      </m:oMathPara>
    </w:p>
    <w:p w14:paraId="06A3124F" w14:textId="77777777" w:rsidR="009B20F8" w:rsidRPr="002D70E1" w:rsidRDefault="009B20F8" w:rsidP="00990C36">
      <w:pPr>
        <w:pStyle w:val="ListParagraph"/>
        <w:ind w:left="1080"/>
        <w:rPr>
          <w:rFonts w:eastAsiaTheme="minorEastAsia"/>
        </w:rPr>
      </w:pPr>
    </w:p>
    <w:p w14:paraId="220BEB97" w14:textId="04181D4A" w:rsidR="00035FDA" w:rsidRDefault="00035FDA" w:rsidP="00BB529E">
      <w:pPr>
        <w:pStyle w:val="ListParagraph"/>
        <w:numPr>
          <w:ilvl w:val="0"/>
          <w:numId w:val="1"/>
        </w:numPr>
        <w:rPr>
          <w:u w:val="single"/>
        </w:rPr>
      </w:pPr>
      <w:r w:rsidRPr="00A64CE4">
        <w:rPr>
          <w:u w:val="single"/>
        </w:rPr>
        <w:t>Assume that the well is capped at the seafloor. Plot the pressure from the reservoir to the seafloor a</w:t>
      </w:r>
      <w:r>
        <w:rPr>
          <w:u w:val="single"/>
        </w:rPr>
        <w:t xml:space="preserve">ssuming a static column of </w:t>
      </w:r>
      <w:r w:rsidR="00C52250">
        <w:rPr>
          <w:u w:val="single"/>
        </w:rPr>
        <w:t>oil</w:t>
      </w:r>
      <w:r w:rsidRPr="00A64CE4">
        <w:rPr>
          <w:u w:val="single"/>
        </w:rPr>
        <w:t xml:space="preserve"> fills the wellbore</w:t>
      </w:r>
      <w:r>
        <w:rPr>
          <w:u w:val="single"/>
        </w:rPr>
        <w:t xml:space="preserve">. </w:t>
      </w:r>
    </w:p>
    <w:p w14:paraId="3E59BA60" w14:textId="77777777" w:rsidR="00035FDA" w:rsidRDefault="00035FDA" w:rsidP="00035FDA">
      <w:pPr>
        <w:pStyle w:val="ListParagraph"/>
        <w:spacing w:after="0" w:line="240" w:lineRule="auto"/>
        <w:rPr>
          <w:u w:val="single"/>
        </w:rPr>
      </w:pPr>
    </w:p>
    <w:p w14:paraId="134FC966" w14:textId="77777777" w:rsidR="00035FDA" w:rsidRPr="00A64CE4" w:rsidRDefault="00035FDA" w:rsidP="00035FDA">
      <w:pPr>
        <w:pStyle w:val="ListParagraph"/>
        <w:spacing w:after="0" w:line="240" w:lineRule="auto"/>
        <w:ind w:left="1080"/>
      </w:pPr>
    </w:p>
    <w:p w14:paraId="0471B7A6" w14:textId="4DD3F61C" w:rsidR="00BF7040" w:rsidRPr="009A6A17" w:rsidRDefault="00C52250" w:rsidP="00C63278">
      <w:pPr>
        <w:pStyle w:val="ListParagraph"/>
        <w:rPr>
          <w:u w:val="single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Oil Gradient=0.25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PSI</m:t>
              </m:r>
            </m:num>
            <m:den>
              <m:r>
                <w:rPr>
                  <w:rFonts w:ascii="Cambria Math" w:hAnsi="Cambria Math"/>
                </w:rPr>
                <m:t>ft</m:t>
              </m:r>
            </m:den>
          </m:f>
        </m:oMath>
      </m:oMathPara>
    </w:p>
    <w:p w14:paraId="199EFDD9" w14:textId="77777777" w:rsidR="009A6A17" w:rsidRDefault="009A6A17" w:rsidP="00A64CE4">
      <w:pPr>
        <w:pStyle w:val="ListParagraph"/>
        <w:rPr>
          <w:u w:val="single"/>
        </w:rPr>
      </w:pPr>
    </w:p>
    <w:p w14:paraId="037D3D8F" w14:textId="77777777" w:rsidR="009A6A17" w:rsidRPr="00A64CE4" w:rsidRDefault="009A6A17" w:rsidP="00A64CE4">
      <w:pPr>
        <w:pStyle w:val="ListParagraph"/>
        <w:rPr>
          <w:u w:val="single"/>
        </w:rPr>
      </w:pPr>
    </w:p>
    <w:tbl>
      <w:tblPr>
        <w:tblW w:w="7047" w:type="dxa"/>
        <w:tblInd w:w="118" w:type="dxa"/>
        <w:tblLook w:val="04A0" w:firstRow="1" w:lastRow="0" w:firstColumn="1" w:lastColumn="0" w:noHBand="0" w:noVBand="1"/>
      </w:tblPr>
      <w:tblGrid>
        <w:gridCol w:w="1820"/>
        <w:gridCol w:w="2567"/>
        <w:gridCol w:w="607"/>
        <w:gridCol w:w="2053"/>
      </w:tblGrid>
      <w:tr w:rsidR="00C63278" w:rsidRPr="00C63278" w14:paraId="3B34358C" w14:textId="77777777" w:rsidTr="00177575">
        <w:trPr>
          <w:trHeight w:val="36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A2B53" w14:textId="77777777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Depth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CDBCE" w14:textId="41AC2892" w:rsidR="00C63278" w:rsidRPr="00C63278" w:rsidRDefault="000C6C4E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Oil</w:t>
            </w:r>
            <w:r w:rsidR="00C63278" w:rsidRPr="00C63278">
              <w:rPr>
                <w:rFonts w:ascii="Calibri" w:eastAsia="Times New Roman" w:hAnsi="Calibri" w:cs="Times New Roman"/>
                <w:color w:val="000000"/>
              </w:rPr>
              <w:t xml:space="preserve"> Pressure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inside casing</w:t>
            </w:r>
            <w:r w:rsidR="00C63278" w:rsidRPr="00C6327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40B4" w14:textId="56EEFF25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b/>
                <w:bCs/>
                <w:color w:val="000000"/>
              </w:rPr>
              <w:t>Overpressure (u*</w:t>
            </w:r>
            <w:r w:rsidR="000C6C4E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oil</w:t>
            </w:r>
            <w:r w:rsidRPr="00C6327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C63278" w:rsidRPr="00C63278" w14:paraId="55825E11" w14:textId="77777777" w:rsidTr="00177575">
        <w:trPr>
          <w:trHeight w:val="300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714F3" w14:textId="77777777" w:rsidR="00C63278" w:rsidRPr="00C63278" w:rsidRDefault="00C63278" w:rsidP="00C6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B86FF" w14:textId="52C7B6A2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C63278">
              <w:rPr>
                <w:rFonts w:ascii="Calibri" w:eastAsia="Times New Roman" w:hAnsi="Calibri" w:cs="Times New Roman"/>
                <w:color w:val="000000"/>
              </w:rPr>
              <w:t>u</w:t>
            </w:r>
            <w:r w:rsidR="00C52250">
              <w:rPr>
                <w:rFonts w:ascii="Calibri" w:eastAsia="Times New Roman" w:hAnsi="Calibri" w:cs="Times New Roman"/>
                <w:color w:val="000000"/>
                <w:vertAlign w:val="subscript"/>
              </w:rPr>
              <w:t>oil</w:t>
            </w:r>
            <w:proofErr w:type="spellEnd"/>
            <w:r w:rsidRPr="00C6327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9A83" w14:textId="7608AB66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C63278">
              <w:rPr>
                <w:rFonts w:ascii="Calibri" w:eastAsia="Times New Roman" w:hAnsi="Calibri" w:cs="Times New Roman"/>
                <w:color w:val="000000"/>
              </w:rPr>
              <w:t>u</w:t>
            </w:r>
            <w:r w:rsidR="00C52250" w:rsidRPr="00C52250">
              <w:rPr>
                <w:rFonts w:ascii="Calibri" w:eastAsia="Times New Roman" w:hAnsi="Calibri" w:cs="Times New Roman"/>
                <w:color w:val="000000"/>
                <w:vertAlign w:val="subscript"/>
              </w:rPr>
              <w:t>oil</w:t>
            </w:r>
            <w:proofErr w:type="spellEnd"/>
            <w:r w:rsidRPr="00C63278">
              <w:rPr>
                <w:rFonts w:ascii="Calibri" w:eastAsia="Times New Roman" w:hAnsi="Calibri" w:cs="Times New Roman"/>
                <w:color w:val="000000"/>
              </w:rPr>
              <w:t xml:space="preserve"> - u</w:t>
            </w:r>
            <w:r w:rsidRPr="00C63278">
              <w:rPr>
                <w:rFonts w:ascii="Calibri" w:eastAsia="Times New Roman" w:hAnsi="Calibri" w:cs="Times New Roman"/>
                <w:color w:val="000000"/>
                <w:vertAlign w:val="subscript"/>
              </w:rPr>
              <w:t>h</w:t>
            </w:r>
            <w:r w:rsidRPr="00C6327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bookmarkStart w:id="0" w:name="_GoBack"/>
        <w:bookmarkEnd w:id="0"/>
      </w:tr>
      <w:tr w:rsidR="00C63278" w:rsidRPr="00C63278" w14:paraId="24587806" w14:textId="77777777" w:rsidTr="00177575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FA126" w14:textId="77777777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i/>
                <w:iCs/>
                <w:color w:val="000000"/>
              </w:rPr>
              <w:t>feet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E2A8" w14:textId="77777777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i/>
                <w:iCs/>
                <w:color w:val="000000"/>
              </w:rPr>
              <w:t>PSI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152F" w14:textId="77777777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i/>
                <w:iCs/>
                <w:color w:val="000000"/>
              </w:rPr>
              <w:t>PPG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70DC" w14:textId="77777777" w:rsidR="00C63278" w:rsidRPr="00C63278" w:rsidRDefault="00C63278" w:rsidP="00C6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i/>
                <w:iCs/>
                <w:color w:val="000000"/>
              </w:rPr>
              <w:t>PSI</w:t>
            </w:r>
          </w:p>
        </w:tc>
      </w:tr>
      <w:tr w:rsidR="00E57BFC" w:rsidRPr="00C63278" w14:paraId="6279BA95" w14:textId="77777777" w:rsidTr="00704168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3852" w14:textId="77777777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AA031" w14:textId="3B8B5796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>8,750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06220" w14:textId="43A9FC6D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135CC" w14:textId="6E84D8D2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6550</w:t>
            </w:r>
          </w:p>
        </w:tc>
      </w:tr>
      <w:tr w:rsidR="00E57BFC" w:rsidRPr="00C63278" w14:paraId="2281EE50" w14:textId="77777777" w:rsidTr="00704168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E07C" w14:textId="77777777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E6A4" w14:textId="6BABDEEB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>9,500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BE325" w14:textId="6CB32F2D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B373" w14:textId="14F6EDDF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5980</w:t>
            </w:r>
          </w:p>
        </w:tc>
      </w:tr>
      <w:tr w:rsidR="00E57BFC" w:rsidRPr="00C63278" w14:paraId="15A160FE" w14:textId="77777777" w:rsidTr="00704168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3AFE" w14:textId="77777777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12000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40A80" w14:textId="3B93DDE0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>10,500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9D74" w14:textId="11E22B9D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C3385" w14:textId="67D49799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5220</w:t>
            </w:r>
          </w:p>
        </w:tc>
      </w:tr>
      <w:tr w:rsidR="00E57BFC" w:rsidRPr="00C63278" w14:paraId="0C5C3AD0" w14:textId="77777777" w:rsidTr="00704168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A46C" w14:textId="77777777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15000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AAD42" w14:textId="32B3A1A2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>11,250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597B6" w14:textId="7049B2FE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A200D" w14:textId="6E1960B5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4650</w:t>
            </w:r>
          </w:p>
        </w:tc>
      </w:tr>
      <w:tr w:rsidR="00E57BFC" w:rsidRPr="00C63278" w14:paraId="3F48AC84" w14:textId="77777777" w:rsidTr="00704168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F7DB" w14:textId="77777777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278">
              <w:rPr>
                <w:rFonts w:ascii="Calibri" w:eastAsia="Times New Roman" w:hAnsi="Calibri" w:cs="Times New Roman"/>
                <w:color w:val="000000"/>
              </w:rPr>
              <w:t>18000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9728A" w14:textId="304C93BA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BD3C6" w14:textId="70C5D27A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84340" w14:textId="3925C308" w:rsidR="00E57BFC" w:rsidRPr="00C63278" w:rsidRDefault="00E57BFC" w:rsidP="00E57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</w:tr>
    </w:tbl>
    <w:p w14:paraId="76AF549D" w14:textId="77777777" w:rsidR="00A86FEA" w:rsidRDefault="00A86FEA" w:rsidP="00A86FEA">
      <w:pPr>
        <w:pStyle w:val="ListParagraph"/>
      </w:pPr>
    </w:p>
    <w:p w14:paraId="0DE75CFA" w14:textId="5CB89DD8" w:rsidR="00FA0469" w:rsidRDefault="00FA0469">
      <w:pPr>
        <w:rPr>
          <w:noProof/>
        </w:rPr>
      </w:pPr>
    </w:p>
    <w:p w14:paraId="73B9F858" w14:textId="46F79440" w:rsidR="00AF067E" w:rsidRDefault="00FA0469" w:rsidP="00F01F60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7082E9BD" wp14:editId="351F8FED">
            <wp:extent cx="7806489" cy="3724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utio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0" r="17954"/>
                    <a:stretch/>
                  </pic:blipFill>
                  <pic:spPr bwMode="auto">
                    <a:xfrm rot="5400000">
                      <a:off x="0" y="0"/>
                      <a:ext cx="7812299" cy="3727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1EFC9" w14:textId="56D0B211" w:rsidR="00990FA4" w:rsidRDefault="00990FA4">
      <w:r>
        <w:br w:type="page"/>
      </w:r>
    </w:p>
    <w:p w14:paraId="1F4C2526" w14:textId="2E1D59EE" w:rsidR="00AF067E" w:rsidRDefault="00990FA4" w:rsidP="00AF067E">
      <w:pPr>
        <w:pStyle w:val="ListParagraph"/>
      </w:pPr>
      <w:r>
        <w:rPr>
          <w:noProof/>
        </w:rPr>
        <w:lastRenderedPageBreak/>
        <w:drawing>
          <wp:inline distT="0" distB="0" distL="0" distR="0" wp14:anchorId="370FC4B2" wp14:editId="72F9B435">
            <wp:extent cx="5619750" cy="760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67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9F62" w14:textId="77777777" w:rsidR="00851AC9" w:rsidRDefault="00851AC9" w:rsidP="00B970FC">
      <w:pPr>
        <w:spacing w:after="0" w:line="240" w:lineRule="auto"/>
      </w:pPr>
      <w:r>
        <w:separator/>
      </w:r>
    </w:p>
  </w:endnote>
  <w:endnote w:type="continuationSeparator" w:id="0">
    <w:p w14:paraId="0D9590A0" w14:textId="77777777" w:rsidR="00851AC9" w:rsidRDefault="00851AC9" w:rsidP="00B9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239938"/>
      <w:docPartObj>
        <w:docPartGallery w:val="Page Numbers (Bottom of Page)"/>
        <w:docPartUnique/>
      </w:docPartObj>
    </w:sdtPr>
    <w:sdtEndPr/>
    <w:sdtContent>
      <w:p w14:paraId="5FC122D8" w14:textId="7A422620" w:rsidR="00E6058D" w:rsidRDefault="002D3AD7" w:rsidP="00E6058D">
        <w:pPr>
          <w:pStyle w:val="Footer"/>
          <w:jc w:val="right"/>
        </w:pPr>
        <w:r>
          <w:t>HW-</w:t>
        </w:r>
        <w:r w:rsidR="00125ECD">
          <w:t xml:space="preserve">1: </w:t>
        </w:r>
        <w:r>
          <w:t xml:space="preserve">Crustal </w:t>
        </w:r>
        <w:proofErr w:type="spellStart"/>
        <w:r>
          <w:t>GeoFluids</w:t>
        </w:r>
        <w:proofErr w:type="spellEnd"/>
        <w:r w:rsidR="00E6058D">
          <w:tab/>
        </w:r>
        <w:r w:rsidR="00E6058D">
          <w:tab/>
          <w:t xml:space="preserve">Page | </w:t>
        </w:r>
        <w:r w:rsidR="00E6058D">
          <w:fldChar w:fldCharType="begin"/>
        </w:r>
        <w:r w:rsidR="00E6058D">
          <w:instrText xml:space="preserve"> PAGE   \* MERGEFORMAT </w:instrText>
        </w:r>
        <w:r w:rsidR="00E6058D">
          <w:fldChar w:fldCharType="separate"/>
        </w:r>
        <w:r>
          <w:rPr>
            <w:noProof/>
          </w:rPr>
          <w:t>1</w:t>
        </w:r>
        <w:r w:rsidR="00E6058D">
          <w:rPr>
            <w:noProof/>
          </w:rPr>
          <w:fldChar w:fldCharType="end"/>
        </w:r>
        <w:r w:rsidR="00E6058D">
          <w:t xml:space="preserve"> </w:t>
        </w:r>
      </w:p>
    </w:sdtContent>
  </w:sdt>
  <w:p w14:paraId="59454DC6" w14:textId="0AD104AE" w:rsidR="005D1B07" w:rsidRPr="00E6058D" w:rsidRDefault="002561BA" w:rsidP="00E6058D">
    <w:pPr>
      <w:pStyle w:val="Footer"/>
    </w:pPr>
    <w:r>
      <w:t>© 20</w:t>
    </w:r>
    <w:r w:rsidR="00125ECD">
      <w:t>21</w:t>
    </w:r>
    <w:r w:rsidR="002C4474">
      <w:t xml:space="preserve"> 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F38E8" w14:textId="77777777" w:rsidR="00851AC9" w:rsidRDefault="00851AC9" w:rsidP="00B970FC">
      <w:pPr>
        <w:spacing w:after="0" w:line="240" w:lineRule="auto"/>
      </w:pPr>
      <w:r>
        <w:separator/>
      </w:r>
    </w:p>
  </w:footnote>
  <w:footnote w:type="continuationSeparator" w:id="0">
    <w:p w14:paraId="39D7AC87" w14:textId="77777777" w:rsidR="00851AC9" w:rsidRDefault="00851AC9" w:rsidP="00B9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301"/>
    <w:multiLevelType w:val="hybridMultilevel"/>
    <w:tmpl w:val="5B60C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465C6"/>
    <w:multiLevelType w:val="hybridMultilevel"/>
    <w:tmpl w:val="8FD08B1C"/>
    <w:lvl w:ilvl="0" w:tplc="6DAA7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668CC"/>
    <w:multiLevelType w:val="hybridMultilevel"/>
    <w:tmpl w:val="573A9D64"/>
    <w:lvl w:ilvl="0" w:tplc="55EE1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7752C"/>
    <w:multiLevelType w:val="hybridMultilevel"/>
    <w:tmpl w:val="36F6C7B6"/>
    <w:lvl w:ilvl="0" w:tplc="F4922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D26C8"/>
    <w:multiLevelType w:val="hybridMultilevel"/>
    <w:tmpl w:val="ABC08CDC"/>
    <w:lvl w:ilvl="0" w:tplc="4FCEF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0D7"/>
    <w:multiLevelType w:val="hybridMultilevel"/>
    <w:tmpl w:val="D3283A50"/>
    <w:lvl w:ilvl="0" w:tplc="4EDA6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5372BF"/>
    <w:multiLevelType w:val="hybridMultilevel"/>
    <w:tmpl w:val="6FD6C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EA"/>
    <w:rsid w:val="00001F1D"/>
    <w:rsid w:val="000102EC"/>
    <w:rsid w:val="00022636"/>
    <w:rsid w:val="00035FDA"/>
    <w:rsid w:val="00043ECC"/>
    <w:rsid w:val="00056700"/>
    <w:rsid w:val="000A3C05"/>
    <w:rsid w:val="000C04C9"/>
    <w:rsid w:val="000C6C4E"/>
    <w:rsid w:val="001003DE"/>
    <w:rsid w:val="00125ECD"/>
    <w:rsid w:val="0014036E"/>
    <w:rsid w:val="00141EDF"/>
    <w:rsid w:val="00163766"/>
    <w:rsid w:val="00177575"/>
    <w:rsid w:val="002313BA"/>
    <w:rsid w:val="002519C1"/>
    <w:rsid w:val="0025253A"/>
    <w:rsid w:val="002561BA"/>
    <w:rsid w:val="002917D8"/>
    <w:rsid w:val="002C4474"/>
    <w:rsid w:val="002D3AD7"/>
    <w:rsid w:val="002D70E1"/>
    <w:rsid w:val="003009F2"/>
    <w:rsid w:val="00346F3A"/>
    <w:rsid w:val="003C4281"/>
    <w:rsid w:val="003F356F"/>
    <w:rsid w:val="00474DF5"/>
    <w:rsid w:val="0054129A"/>
    <w:rsid w:val="0058387E"/>
    <w:rsid w:val="005C60A3"/>
    <w:rsid w:val="005D1B07"/>
    <w:rsid w:val="00604A81"/>
    <w:rsid w:val="006A6D0B"/>
    <w:rsid w:val="006B74B0"/>
    <w:rsid w:val="006D190A"/>
    <w:rsid w:val="00701821"/>
    <w:rsid w:val="007A01C3"/>
    <w:rsid w:val="007B2F2C"/>
    <w:rsid w:val="007C009E"/>
    <w:rsid w:val="00811617"/>
    <w:rsid w:val="00821FEC"/>
    <w:rsid w:val="00851AC9"/>
    <w:rsid w:val="0086312F"/>
    <w:rsid w:val="008A3934"/>
    <w:rsid w:val="008D7AB7"/>
    <w:rsid w:val="00972451"/>
    <w:rsid w:val="00990C36"/>
    <w:rsid w:val="00990FA4"/>
    <w:rsid w:val="009A6A17"/>
    <w:rsid w:val="009B20F8"/>
    <w:rsid w:val="009D0333"/>
    <w:rsid w:val="00A11E9D"/>
    <w:rsid w:val="00A142BC"/>
    <w:rsid w:val="00A25FC2"/>
    <w:rsid w:val="00A64CE4"/>
    <w:rsid w:val="00A86FEA"/>
    <w:rsid w:val="00AC0BAF"/>
    <w:rsid w:val="00AF067E"/>
    <w:rsid w:val="00B970FC"/>
    <w:rsid w:val="00BB529E"/>
    <w:rsid w:val="00BF4828"/>
    <w:rsid w:val="00BF7040"/>
    <w:rsid w:val="00C02E34"/>
    <w:rsid w:val="00C52250"/>
    <w:rsid w:val="00C56779"/>
    <w:rsid w:val="00C63278"/>
    <w:rsid w:val="00C86BE7"/>
    <w:rsid w:val="00CC266F"/>
    <w:rsid w:val="00CD255D"/>
    <w:rsid w:val="00CE2EF3"/>
    <w:rsid w:val="00D0602B"/>
    <w:rsid w:val="00D47904"/>
    <w:rsid w:val="00D61C02"/>
    <w:rsid w:val="00E329F9"/>
    <w:rsid w:val="00E57BFC"/>
    <w:rsid w:val="00E6058D"/>
    <w:rsid w:val="00E83278"/>
    <w:rsid w:val="00E86FF1"/>
    <w:rsid w:val="00EB1143"/>
    <w:rsid w:val="00ED3CD7"/>
    <w:rsid w:val="00F01F60"/>
    <w:rsid w:val="00FA0469"/>
    <w:rsid w:val="00FB751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8DF2EF"/>
  <w15:docId w15:val="{E1D46A68-14E4-4BBD-8BE3-3F3A454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F2C"/>
  </w:style>
  <w:style w:type="paragraph" w:styleId="Heading1">
    <w:name w:val="heading 1"/>
    <w:basedOn w:val="Normal"/>
    <w:next w:val="Normal"/>
    <w:link w:val="Heading1Char"/>
    <w:uiPriority w:val="9"/>
    <w:qFormat/>
    <w:rsid w:val="007B2F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F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F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F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A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0FC"/>
  </w:style>
  <w:style w:type="paragraph" w:styleId="Footer">
    <w:name w:val="footer"/>
    <w:basedOn w:val="Normal"/>
    <w:link w:val="FooterChar"/>
    <w:uiPriority w:val="99"/>
    <w:unhideWhenUsed/>
    <w:rsid w:val="00B9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0FC"/>
  </w:style>
  <w:style w:type="paragraph" w:styleId="Title">
    <w:name w:val="Title"/>
    <w:basedOn w:val="Normal"/>
    <w:next w:val="Normal"/>
    <w:link w:val="TitleChar"/>
    <w:uiPriority w:val="10"/>
    <w:qFormat/>
    <w:rsid w:val="007B2F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2F2C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B2F2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F2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F2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F2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F2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F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F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F2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F2C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2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F2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B2F2C"/>
    <w:rPr>
      <w:b/>
      <w:bCs/>
    </w:rPr>
  </w:style>
  <w:style w:type="character" w:styleId="Emphasis">
    <w:name w:val="Emphasis"/>
    <w:uiPriority w:val="20"/>
    <w:qFormat/>
    <w:rsid w:val="007B2F2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B2F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F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2F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F2C"/>
    <w:rPr>
      <w:i/>
      <w:iCs/>
    </w:rPr>
  </w:style>
  <w:style w:type="character" w:styleId="SubtleEmphasis">
    <w:name w:val="Subtle Emphasis"/>
    <w:uiPriority w:val="19"/>
    <w:qFormat/>
    <w:rsid w:val="007B2F2C"/>
    <w:rPr>
      <w:i/>
      <w:iCs/>
    </w:rPr>
  </w:style>
  <w:style w:type="character" w:styleId="IntenseEmphasis">
    <w:name w:val="Intense Emphasis"/>
    <w:uiPriority w:val="21"/>
    <w:qFormat/>
    <w:rsid w:val="007B2F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2F2C"/>
    <w:rPr>
      <w:smallCaps/>
    </w:rPr>
  </w:style>
  <w:style w:type="character" w:styleId="IntenseReference">
    <w:name w:val="Intense Reference"/>
    <w:uiPriority w:val="32"/>
    <w:qFormat/>
    <w:rsid w:val="007B2F2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B2F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F2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BB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148CFB361084BAEA607E5550B6786" ma:contentTypeVersion="15" ma:contentTypeDescription="Create a new document." ma:contentTypeScope="" ma:versionID="4ca86fb97950224e831e0b9f553198ee">
  <xsd:schema xmlns:xsd="http://www.w3.org/2001/XMLSchema" xmlns:xs="http://www.w3.org/2001/XMLSchema" xmlns:p="http://schemas.microsoft.com/office/2006/metadata/properties" xmlns:ns2="b5ace334-3a49-4927-ac64-c93ab184d379" xmlns:ns3="78baf106-c071-477c-a386-0a818eeb81c2" targetNamespace="http://schemas.microsoft.com/office/2006/metadata/properties" ma:root="true" ma:fieldsID="57041aefb809c3162e9d44d0367273ab" ns2:_="" ns3:_="">
    <xsd:import namespace="b5ace334-3a49-4927-ac64-c93ab184d379"/>
    <xsd:import namespace="78baf106-c071-477c-a386-0a818eeb81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ce334-3a49-4927-ac64-c93ab184d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af106-c071-477c-a386-0a818eeb8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C226FE3-71C2-4151-812E-434E8D461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ce334-3a49-4927-ac64-c93ab184d379"/>
    <ds:schemaRef ds:uri="78baf106-c071-477c-a386-0a818eeb8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A3EE7-1B39-4943-A007-376277393861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78baf106-c071-477c-a386-0a818eeb81c2"/>
    <ds:schemaRef ds:uri="http://schemas.microsoft.com/office/infopath/2007/PartnerControls"/>
    <ds:schemaRef ds:uri="b5ace334-3a49-4927-ac64-c93ab184d37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B61D83-3227-4BA1-8D95-539ED47D8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385</Words>
  <Characters>1902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Flemings, Peter B</cp:lastModifiedBy>
  <cp:revision>21</cp:revision>
  <dcterms:created xsi:type="dcterms:W3CDTF">2013-08-14T20:32:00Z</dcterms:created>
  <dcterms:modified xsi:type="dcterms:W3CDTF">2021-10-20T17:22:00Z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0x0101002FB148CFB361084BAEA607E5550B6786</vt:lpwstr>
  </property>
  <property fmtid="{D5CDD505-2E9C-101B-9397-08002B2CF9AE}" pid="3" name="Order">
    <vt:r8>1150400</vt:r8>
  </property>
</Properties>
</file>