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style2.xml" ContentType="application/vnd.ms-office.chartstyle+xml"/>
  <Override PartName="/word/charts/chart2.xml" ContentType="application/vnd.openxmlformats-officedocument.drawingml.chart+xml"/>
  <Override PartName="/word/theme/theme1.xml" ContentType="application/vnd.openxmlformats-officedocument.theme+xml"/>
  <Override PartName="/word/charts/colors2.xml" ContentType="application/vnd.ms-office.chartcolorstyl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09" w:rsidRPr="00BB6DCC" w:rsidRDefault="00970E09" w:rsidP="00970E09">
      <w:pPr>
        <w:pStyle w:val="Title"/>
        <w:spacing w:after="0"/>
        <w:rPr>
          <w:vanish/>
          <w:sz w:val="44"/>
          <w:specVanish/>
        </w:rPr>
      </w:pPr>
      <w:r w:rsidRPr="00BB6DCC">
        <w:rPr>
          <w:sz w:val="44"/>
        </w:rPr>
        <w:t>HW-</w:t>
      </w:r>
      <w:r w:rsidR="00E3148B">
        <w:rPr>
          <w:sz w:val="44"/>
        </w:rPr>
        <w:t>2c</w:t>
      </w:r>
      <w:r w:rsidRPr="00BB6DCC">
        <w:rPr>
          <w:sz w:val="44"/>
        </w:rPr>
        <w:t>: Chara</w:t>
      </w:r>
      <w:r>
        <w:rPr>
          <w:sz w:val="44"/>
        </w:rPr>
        <w:t>cterizing Reservoir Pressure in a fish tank</w:t>
      </w:r>
    </w:p>
    <w:p w:rsidR="00970E09" w:rsidRPr="00BB6DCC" w:rsidRDefault="00970E09" w:rsidP="00970E09">
      <w:pPr>
        <w:rPr>
          <w:rStyle w:val="SubtitleChar"/>
        </w:rPr>
      </w:pPr>
      <w:r>
        <w:rPr>
          <w:rFonts w:ascii="Cambria Math" w:hAnsi="Cambria Math"/>
          <w:sz w:val="44"/>
        </w:rPr>
        <w:t xml:space="preserve"> </w:t>
      </w:r>
      <w:bookmarkStart w:id="0" w:name="_GoBack"/>
      <w:r>
        <w:rPr>
          <w:rFonts w:ascii="Cambria Math" w:hAnsi="Cambria Math"/>
          <w:sz w:val="44"/>
        </w:rPr>
        <w:br/>
      </w:r>
      <w:bookmarkEnd w:id="0"/>
    </w:p>
    <w:p w:rsidR="00970E09" w:rsidRPr="005345AD" w:rsidRDefault="00970E09" w:rsidP="00970E09">
      <w:pPr>
        <w:pStyle w:val="Heading1"/>
      </w:pPr>
      <w:r w:rsidRPr="005345AD">
        <w:t xml:space="preserve">Introduction:  </w:t>
      </w:r>
    </w:p>
    <w:p w:rsidR="00970E09" w:rsidRPr="005345AD" w:rsidRDefault="00970E09" w:rsidP="00970E09">
      <w:pPr>
        <w:spacing w:after="0" w:line="240" w:lineRule="auto"/>
        <w:rPr>
          <w:rFonts w:cstheme="minorHAnsi"/>
          <w:sz w:val="24"/>
          <w:szCs w:val="24"/>
        </w:rPr>
      </w:pPr>
    </w:p>
    <w:p w:rsidR="00970E09" w:rsidRPr="005345AD" w:rsidRDefault="00970E09" w:rsidP="00970E0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this problem set we characterize the pressure in a simple fish tank.  </w:t>
      </w:r>
    </w:p>
    <w:p w:rsidR="00970E09" w:rsidRPr="005345AD" w:rsidRDefault="00084C17" w:rsidP="00970E0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</w:rPr>
        <w:drawing>
          <wp:inline distT="0" distB="0" distL="0" distR="0" wp14:anchorId="18CA54BA" wp14:editId="252133D2">
            <wp:extent cx="5829300" cy="5473741"/>
            <wp:effectExtent l="0" t="0" r="0" b="0"/>
            <wp:docPr id="9" name="Picture 9" descr="W:\GeoMechanics_Lab\SandboxModels\ForNautilus\Anticline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GeoMechanics_Lab\SandboxModels\ForNautilus\Anticline_Fina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979" cy="548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E09" w:rsidRPr="002509A7" w:rsidRDefault="00970E09" w:rsidP="00970E09">
      <w:pPr>
        <w:rPr>
          <w:rFonts w:cstheme="minorHAnsi"/>
          <w:b/>
          <w:i/>
          <w:sz w:val="24"/>
          <w:szCs w:val="24"/>
        </w:rPr>
      </w:pPr>
      <w:r w:rsidRPr="002509A7">
        <w:rPr>
          <w:rFonts w:cstheme="minorHAnsi"/>
          <w:b/>
          <w:i/>
          <w:sz w:val="24"/>
          <w:szCs w:val="24"/>
        </w:rPr>
        <w:t>Figure 1: The Fish</w:t>
      </w:r>
      <w:r w:rsidR="00084C17">
        <w:rPr>
          <w:rFonts w:cstheme="minorHAnsi"/>
          <w:b/>
          <w:i/>
          <w:sz w:val="24"/>
          <w:szCs w:val="24"/>
        </w:rPr>
        <w:t xml:space="preserve"> </w:t>
      </w:r>
      <w:r w:rsidRPr="002509A7">
        <w:rPr>
          <w:rFonts w:cstheme="minorHAnsi"/>
          <w:b/>
          <w:i/>
          <w:sz w:val="24"/>
          <w:szCs w:val="24"/>
        </w:rPr>
        <w:t xml:space="preserve">tank Basin. Each square represents </w:t>
      </w:r>
      <w:r w:rsidR="00084C17">
        <w:rPr>
          <w:rFonts w:cstheme="minorHAnsi"/>
          <w:b/>
          <w:i/>
          <w:sz w:val="24"/>
          <w:szCs w:val="24"/>
        </w:rPr>
        <w:t>a distance 0.1 in</w:t>
      </w:r>
      <w:r w:rsidRPr="002509A7">
        <w:rPr>
          <w:rFonts w:cstheme="minorHAnsi"/>
          <w:b/>
          <w:i/>
          <w:sz w:val="24"/>
          <w:szCs w:val="24"/>
        </w:rPr>
        <w:t>. Please color in red the zone filled with air and in blue the zone filled with water. Note the position of the water surface in the manometers (vertical tubes).</w:t>
      </w:r>
    </w:p>
    <w:p w:rsidR="00330658" w:rsidRDefault="00330658" w:rsidP="00330658">
      <w:pPr>
        <w:pStyle w:val="Heading1"/>
      </w:pPr>
      <w:r>
        <w:lastRenderedPageBreak/>
        <w:t>Observations</w:t>
      </w:r>
      <w:r w:rsidRPr="005345AD">
        <w:t xml:space="preserve">: </w:t>
      </w:r>
    </w:p>
    <w:tbl>
      <w:tblPr>
        <w:tblW w:w="6300" w:type="dxa"/>
        <w:jc w:val="center"/>
        <w:tblLook w:val="04A0" w:firstRow="1" w:lastRow="0" w:firstColumn="1" w:lastColumn="0" w:noHBand="0" w:noVBand="1"/>
      </w:tblPr>
      <w:tblGrid>
        <w:gridCol w:w="1880"/>
        <w:gridCol w:w="1020"/>
        <w:gridCol w:w="720"/>
        <w:gridCol w:w="820"/>
        <w:gridCol w:w="700"/>
        <w:gridCol w:w="1160"/>
      </w:tblGrid>
      <w:tr w:rsidR="00330658" w:rsidRPr="00E06C4D" w:rsidTr="009230C6">
        <w:trPr>
          <w:trHeight w:val="3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Manometer Levels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Depth (</w:t>
            </w:r>
            <w:proofErr w:type="spellStart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ft</w:t>
            </w:r>
            <w:proofErr w:type="spellEnd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Ht. (</w:t>
            </w:r>
            <w:proofErr w:type="spellStart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ft</w:t>
            </w:r>
            <w:proofErr w:type="spellEnd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ue</w:t>
            </w:r>
            <w:proofErr w:type="spellEnd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(psi)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u (psi)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EMW (</w:t>
            </w:r>
            <w:proofErr w:type="spellStart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ppg</w:t>
            </w:r>
            <w:proofErr w:type="spellEnd"/>
            <w:r w:rsidRPr="00E06C4D">
              <w:rPr>
                <w:rFonts w:ascii="Calibri" w:eastAsia="Times New Roman" w:hAnsi="Calibri" w:cs="Times New Roman"/>
                <w:b/>
                <w:bCs/>
                <w:color w:val="000000"/>
              </w:rPr>
              <w:t>)</w:t>
            </w:r>
          </w:p>
        </w:tc>
      </w:tr>
      <w:tr w:rsidR="00330658" w:rsidRPr="00E06C4D" w:rsidTr="009230C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14.88</w:t>
            </w:r>
          </w:p>
        </w:tc>
      </w:tr>
      <w:tr w:rsidR="00330658" w:rsidRPr="00E06C4D" w:rsidTr="009230C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10.46</w:t>
            </w:r>
          </w:p>
        </w:tc>
      </w:tr>
      <w:tr w:rsidR="00330658" w:rsidRPr="00E06C4D" w:rsidTr="009230C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9.96</w:t>
            </w:r>
          </w:p>
        </w:tc>
      </w:tr>
      <w:tr w:rsidR="00330658" w:rsidRPr="00E06C4D" w:rsidTr="009230C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A4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8.51</w:t>
            </w:r>
          </w:p>
        </w:tc>
      </w:tr>
      <w:tr w:rsidR="00330658" w:rsidRPr="00E06C4D" w:rsidTr="009230C6">
        <w:trPr>
          <w:trHeight w:val="3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SB1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0.48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E06C4D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06C4D">
              <w:rPr>
                <w:rFonts w:ascii="Calibri" w:eastAsia="Times New Roman" w:hAnsi="Calibri" w:cs="Times New Roman"/>
                <w:color w:val="000000"/>
              </w:rPr>
              <w:t>8.33</w:t>
            </w:r>
          </w:p>
        </w:tc>
      </w:tr>
    </w:tbl>
    <w:p w:rsidR="00330658" w:rsidRDefault="00330658" w:rsidP="00330658">
      <w:pPr>
        <w:rPr>
          <w:b/>
          <w:i/>
        </w:rPr>
      </w:pPr>
      <w:r w:rsidRPr="002509A7">
        <w:rPr>
          <w:b/>
          <w:i/>
        </w:rPr>
        <w:t xml:space="preserve">Table 1: Head levels and depths of manometers in experiment. </w:t>
      </w:r>
    </w:p>
    <w:p w:rsidR="00330658" w:rsidRPr="002509A7" w:rsidRDefault="00330658" w:rsidP="00330658">
      <w:pPr>
        <w:rPr>
          <w:b/>
          <w:i/>
        </w:rPr>
      </w:pPr>
    </w:p>
    <w:tbl>
      <w:tblPr>
        <w:tblW w:w="3720" w:type="dxa"/>
        <w:jc w:val="center"/>
        <w:tblLook w:val="04A0" w:firstRow="1" w:lastRow="0" w:firstColumn="1" w:lastColumn="0" w:noHBand="0" w:noVBand="1"/>
      </w:tblPr>
      <w:tblGrid>
        <w:gridCol w:w="2780"/>
        <w:gridCol w:w="941"/>
      </w:tblGrid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b/>
                <w:bCs/>
                <w:color w:val="000000"/>
              </w:rPr>
              <w:t>INPUT PARAMETERS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overburden gradient (psi/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0.86</w:t>
            </w: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hydrostatic gradient (psi/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0.433</w:t>
            </w: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gas gradient (psi/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0.00052</w:t>
            </w: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Sea Floor (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0.05</w:t>
            </w: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Top of Structure (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0.44</w:t>
            </w: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G/W Contact (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0.83</w:t>
            </w: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Base of Structure (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0.99</w:t>
            </w:r>
          </w:p>
        </w:tc>
      </w:tr>
      <w:tr w:rsidR="00330658" w:rsidRPr="00A85461" w:rsidTr="009230C6">
        <w:trPr>
          <w:trHeight w:val="300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Base of Model (</w:t>
            </w:r>
            <w:proofErr w:type="spellStart"/>
            <w:r w:rsidRPr="00A85461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A85461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658" w:rsidRPr="00A85461" w:rsidRDefault="00330658" w:rsidP="009230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5461">
              <w:rPr>
                <w:rFonts w:ascii="Calibri" w:eastAsia="Times New Roman" w:hAnsi="Calibri" w:cs="Times New Roman"/>
                <w:color w:val="000000"/>
              </w:rPr>
              <w:t>1.00</w:t>
            </w:r>
          </w:p>
        </w:tc>
      </w:tr>
    </w:tbl>
    <w:p w:rsidR="00330658" w:rsidRDefault="00330658" w:rsidP="00330658">
      <w:pPr>
        <w:rPr>
          <w:b/>
          <w:i/>
        </w:rPr>
      </w:pPr>
      <w:r w:rsidRPr="00970E09">
        <w:rPr>
          <w:b/>
          <w:i/>
        </w:rPr>
        <w:t xml:space="preserve">Table 2: Input parameters and depth of fluid contacts. </w:t>
      </w:r>
    </w:p>
    <w:p w:rsidR="00330658" w:rsidRDefault="00330658" w:rsidP="00330658">
      <w:pPr>
        <w:rPr>
          <w:b/>
          <w:i/>
        </w:rPr>
      </w:pPr>
    </w:p>
    <w:p w:rsidR="00330658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480C24">
        <w:rPr>
          <w:noProof/>
        </w:rPr>
        <w:drawing>
          <wp:inline distT="0" distB="0" distL="0" distR="0" wp14:anchorId="7764B5D8" wp14:editId="6DA11720">
            <wp:extent cx="3733800" cy="1914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58" w:rsidRPr="00970E09" w:rsidRDefault="00330658" w:rsidP="00330658">
      <w:pPr>
        <w:rPr>
          <w:b/>
          <w:i/>
        </w:rPr>
      </w:pPr>
      <w:r>
        <w:rPr>
          <w:b/>
          <w:i/>
        </w:rPr>
        <w:t>Table 3</w:t>
      </w:r>
      <w:r w:rsidRPr="00970E09">
        <w:rPr>
          <w:b/>
          <w:i/>
        </w:rPr>
        <w:t xml:space="preserve">: </w:t>
      </w:r>
      <w:r>
        <w:rPr>
          <w:b/>
          <w:i/>
        </w:rPr>
        <w:t xml:space="preserve">Equivalent </w:t>
      </w:r>
      <w:proofErr w:type="spellStart"/>
      <w:r>
        <w:rPr>
          <w:b/>
          <w:i/>
        </w:rPr>
        <w:t>mudweight</w:t>
      </w:r>
      <w:proofErr w:type="spellEnd"/>
      <w:r>
        <w:rPr>
          <w:b/>
          <w:i/>
        </w:rPr>
        <w:t xml:space="preserve"> for gas phase assuming that the gas pressure equals the water pressure at the fluid contact and that the gas density is zero. </w:t>
      </w:r>
    </w:p>
    <w:p w:rsidR="00330658" w:rsidRDefault="00330658" w:rsidP="00330658">
      <w:pPr>
        <w:rPr>
          <w:i/>
        </w:rPr>
      </w:pPr>
      <w:r>
        <w:rPr>
          <w:i/>
        </w:rPr>
        <w:br w:type="page"/>
      </w:r>
    </w:p>
    <w:p w:rsidR="00330658" w:rsidRPr="0067331B" w:rsidRDefault="00330658" w:rsidP="00330658">
      <w:pPr>
        <w:rPr>
          <w:i/>
        </w:rPr>
      </w:pPr>
    </w:p>
    <w:p w:rsidR="00330658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30658" w:rsidRDefault="00330658" w:rsidP="003306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5345AD">
        <w:rPr>
          <w:rFonts w:cstheme="minorHAnsi"/>
          <w:sz w:val="24"/>
          <w:szCs w:val="24"/>
        </w:rPr>
        <w:t>On the graph paper provided</w:t>
      </w:r>
      <w:r>
        <w:rPr>
          <w:rFonts w:cstheme="minorHAnsi"/>
          <w:sz w:val="24"/>
          <w:szCs w:val="24"/>
        </w:rPr>
        <w:t xml:space="preserve"> (Figure 2</w:t>
      </w:r>
      <w:r w:rsidRPr="005345AD">
        <w:rPr>
          <w:rFonts w:cstheme="minorHAnsi"/>
          <w:sz w:val="24"/>
          <w:szCs w:val="24"/>
        </w:rPr>
        <w:t xml:space="preserve">), the </w:t>
      </w:r>
      <w:r>
        <w:rPr>
          <w:rFonts w:cstheme="minorHAnsi"/>
          <w:sz w:val="24"/>
          <w:szCs w:val="24"/>
        </w:rPr>
        <w:t>h</w:t>
      </w:r>
      <w:r w:rsidRPr="009F4C7F">
        <w:rPr>
          <w:rFonts w:cstheme="minorHAnsi"/>
          <w:sz w:val="24"/>
          <w:szCs w:val="24"/>
        </w:rPr>
        <w:t>ydrostatic p</w:t>
      </w:r>
      <w:r>
        <w:rPr>
          <w:rFonts w:cstheme="minorHAnsi"/>
          <w:sz w:val="24"/>
          <w:szCs w:val="24"/>
        </w:rPr>
        <w:t>ressure (</w:t>
      </w:r>
      <w:r w:rsidRPr="009F4C7F">
        <w:rPr>
          <w:rFonts w:cstheme="minorHAnsi"/>
          <w:sz w:val="28"/>
          <w:szCs w:val="24"/>
        </w:rPr>
        <w:t>u</w:t>
      </w:r>
      <w:r w:rsidRPr="009F4C7F">
        <w:rPr>
          <w:rFonts w:cstheme="minorHAnsi"/>
          <w:sz w:val="28"/>
          <w:szCs w:val="24"/>
          <w:vertAlign w:val="subscript"/>
        </w:rPr>
        <w:t>h</w:t>
      </w:r>
      <w:r>
        <w:rPr>
          <w:rFonts w:cstheme="minorHAnsi"/>
          <w:sz w:val="24"/>
          <w:szCs w:val="24"/>
        </w:rPr>
        <w:t>) and the o</w:t>
      </w:r>
      <w:r w:rsidRPr="009F4C7F">
        <w:rPr>
          <w:rFonts w:cstheme="minorHAnsi"/>
          <w:sz w:val="24"/>
          <w:szCs w:val="24"/>
        </w:rPr>
        <w:t>verburden stress</w:t>
      </w:r>
      <w:r>
        <w:rPr>
          <w:rFonts w:cstheme="minorHAnsi"/>
          <w:sz w:val="24"/>
          <w:szCs w:val="24"/>
        </w:rPr>
        <w:t xml:space="preserve"> (</w:t>
      </w:r>
      <w:proofErr w:type="spellStart"/>
      <w:r w:rsidRPr="009F4C7F">
        <w:rPr>
          <w:rFonts w:cstheme="minorHAnsi"/>
          <w:sz w:val="28"/>
          <w:szCs w:val="24"/>
        </w:rPr>
        <w:t>σ</w:t>
      </w:r>
      <w:r w:rsidRPr="009F4C7F">
        <w:rPr>
          <w:rFonts w:cstheme="minorHAnsi"/>
          <w:sz w:val="28"/>
          <w:szCs w:val="24"/>
          <w:vertAlign w:val="subscript"/>
        </w:rPr>
        <w:t>v</w:t>
      </w:r>
      <w:proofErr w:type="spellEnd"/>
      <w:r>
        <w:rPr>
          <w:rFonts w:cstheme="minorHAnsi"/>
          <w:sz w:val="24"/>
          <w:szCs w:val="24"/>
        </w:rPr>
        <w:t xml:space="preserve">) have been drawn based on the gradients provided in Table 2.  Draw horizontal lines at the structural crest and gas-water contact. Plot the values of the pressure at A1, A2, A3, A4, and SB1. </w:t>
      </w:r>
    </w:p>
    <w:p w:rsidR="00330658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30658" w:rsidRDefault="00330658" w:rsidP="003306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Assume the density of the gas phase is zero. Plot gas phase pressure in the system by projecting a vertical line upwards from the gas-water contact to the crest of the structure. Compare this model to the observed pressure data. </w:t>
      </w:r>
    </w:p>
    <w:p w:rsidR="00330658" w:rsidRPr="00692D0F" w:rsidRDefault="00330658" w:rsidP="00330658">
      <w:pPr>
        <w:pStyle w:val="ListParagraph"/>
        <w:rPr>
          <w:rFonts w:cstheme="minorHAnsi"/>
          <w:sz w:val="24"/>
          <w:szCs w:val="24"/>
        </w:rPr>
      </w:pPr>
    </w:p>
    <w:p w:rsidR="00330658" w:rsidRPr="00B46AED" w:rsidRDefault="00330658" w:rsidP="003306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Express the resultant pressure field in an EMW plot (Fig. 3). To make your life easier, I have also calculated the gas pressure in </w:t>
      </w:r>
      <w:proofErr w:type="spellStart"/>
      <w:r>
        <w:rPr>
          <w:rFonts w:cstheme="minorHAnsi"/>
          <w:sz w:val="24"/>
          <w:szCs w:val="24"/>
        </w:rPr>
        <w:t>mudweights</w:t>
      </w:r>
      <w:proofErr w:type="spellEnd"/>
      <w:r>
        <w:rPr>
          <w:rFonts w:cstheme="minorHAnsi"/>
          <w:sz w:val="24"/>
          <w:szCs w:val="24"/>
        </w:rPr>
        <w:t xml:space="preserve"> assuming it extends from hydrostatic pressure at the base to the crest (Table 3). </w:t>
      </w:r>
    </w:p>
    <w:p w:rsidR="00330658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30658" w:rsidRPr="009F4C7F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30658" w:rsidRPr="005345AD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5345AD">
        <w:rPr>
          <w:rFonts w:cstheme="minorHAnsi"/>
          <w:sz w:val="24"/>
          <w:szCs w:val="24"/>
        </w:rPr>
        <w:t xml:space="preserve">  </w:t>
      </w:r>
    </w:p>
    <w:p w:rsidR="00330658" w:rsidRDefault="00330658" w:rsidP="003306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692D0F">
        <w:rPr>
          <w:rFonts w:cstheme="minorHAnsi"/>
          <w:sz w:val="24"/>
          <w:szCs w:val="24"/>
        </w:rPr>
        <w:t>What is the capillary pressure at the crest of the structure? What mud weight would you need to drill into the crest?</w:t>
      </w:r>
    </w:p>
    <w:p w:rsidR="00330658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30658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330658" w:rsidRDefault="00330658" w:rsidP="00330658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692D0F">
        <w:rPr>
          <w:rFonts w:cstheme="minorHAnsi"/>
          <w:sz w:val="24"/>
          <w:szCs w:val="24"/>
        </w:rPr>
        <w:t xml:space="preserve"> </w:t>
      </w:r>
    </w:p>
    <w:p w:rsidR="00330658" w:rsidRPr="00480C24" w:rsidRDefault="00330658" w:rsidP="0033065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do you think the measured gas pressures are greater than those predicted by Table </w:t>
      </w:r>
      <w:proofErr w:type="gramStart"/>
      <w:r>
        <w:rPr>
          <w:rFonts w:cstheme="minorHAnsi"/>
          <w:sz w:val="24"/>
          <w:szCs w:val="24"/>
        </w:rPr>
        <w:t>3.</w:t>
      </w:r>
      <w:proofErr w:type="gramEnd"/>
      <w:r>
        <w:rPr>
          <w:rFonts w:cstheme="minorHAnsi"/>
          <w:sz w:val="24"/>
          <w:szCs w:val="24"/>
        </w:rPr>
        <w:t xml:space="preserve">  </w:t>
      </w:r>
    </w:p>
    <w:p w:rsidR="009F4C7F" w:rsidRDefault="009F4C7F" w:rsidP="000B3853">
      <w:pPr>
        <w:spacing w:after="0" w:line="240" w:lineRule="auto"/>
        <w:rPr>
          <w:rFonts w:cstheme="minorHAnsi"/>
          <w:b/>
          <w:sz w:val="28"/>
          <w:szCs w:val="24"/>
        </w:rPr>
      </w:pPr>
    </w:p>
    <w:p w:rsidR="00E809E1" w:rsidRDefault="000A3B76">
      <w:r>
        <w:br w:type="page"/>
      </w:r>
    </w:p>
    <w:p w:rsidR="005B1565" w:rsidRDefault="005B1565">
      <w:pPr>
        <w:rPr>
          <w:rFonts w:cstheme="minorHAnsi"/>
          <w:b/>
          <w:sz w:val="28"/>
          <w:szCs w:val="24"/>
        </w:rPr>
      </w:pPr>
      <w:r w:rsidRPr="005B1565">
        <w:rPr>
          <w:rFonts w:cstheme="minorHAnsi"/>
          <w:b/>
          <w:noProof/>
          <w:sz w:val="28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789F0B" wp14:editId="317A48AE">
                <wp:simplePos x="0" y="0"/>
                <wp:positionH relativeFrom="column">
                  <wp:posOffset>3162300</wp:posOffset>
                </wp:positionH>
                <wp:positionV relativeFrom="paragraph">
                  <wp:posOffset>1734185</wp:posOffset>
                </wp:positionV>
                <wp:extent cx="1990725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565" w:rsidRPr="005B1565" w:rsidRDefault="005B1565">
                            <w:r w:rsidRPr="005B1565">
                              <w:t>Marble/gravel capillary effect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89F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136.55pt;width:156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CACgIAAPQDAAAOAAAAZHJzL2Uyb0RvYy54bWysU9tu2zAMfR+wfxD0vtgxcmmMKEXXrsOA&#10;rhvQ7gMUWY6FSaImKbGzrx8lp2nQvQ3zgyCa5CHPIbW+HowmB+mDAsvodFJSIq2ARtkdoz+e7z9c&#10;URIitw3XYCWjRxno9eb9u3XvallBB7qRniCIDXXvGO1idHVRBNFJw8MEnLTobMEbHtH0u6LxvEd0&#10;o4uqLBdFD75xHoQMAf/ejU66yfhtK0X81rZBRqIZxd5iPn0+t+ksNmte7zx3nRKnNvg/dGG4slj0&#10;DHXHIyd7r/6CMkp4CNDGiQBTQNsqITMHZDMt37B56riTmQuKE9xZpvD/YMXj4bsnqmG0mi4psdzg&#10;kJ7lEMlHGEiV9OldqDHsyWFgHPA3zjlzDe4BxM9ALNx23O7kjffQd5I32N80ZRYXqSNOSCDb/is0&#10;WIbvI2SgofUmiYdyEETHOR3Ps0mtiFRytSqX1ZwSgb5qsViWeXgFr1+ynQ/xswRD0oVRj7PP6Pzw&#10;EGLqhtcvIamYhXuldZ6/tqRndDVH+DceoyKup1aG0asyfePCJJKfbJOTI1d6vGMBbU+sE9GRchy2&#10;AwYmKbbQHJG/h3EN8dngpQP/m5IeV5DR8GvPvaREf7Go4Wo6m6WdzcZsvqzQ8Jee7aWHW4FQjEZK&#10;xuttzHs+MrpBrVuVZXjt5NQrrlZW5/QM0u5e2jnq9bFu/gAAAP//AwBQSwMEFAAGAAgAAAAhAOd4&#10;GVTgAAAACwEAAA8AAABkcnMvZG93bnJldi54bWxMj81OwzAQhO9IvIO1SNyo7baBNGRTIRBXEOVH&#10;4ubG2yQiXkex24S3x5zgOJrRzDfldna9ONEYOs8IeqFAENfedtwgvL0+XuUgQjRsTe+ZEL4pwLY6&#10;PytNYf3EL3TaxUakEg6FQWhjHAopQ92SM2HhB+LkHfzoTExybKQdzZTKXS+XSl1LZzpOC60Z6L6l&#10;+mt3dAjvT4fPj7V6bh5cNkx+VpLdRiJeXsx3tyAizfEvDL/4CR2qxLT3R7ZB9AjrTZ6+RITlzUqD&#10;SIlc6wzEHmGlMw2yKuX/D9UPAAAA//8DAFBLAQItABQABgAIAAAAIQC2gziS/gAAAOEBAAATAAAA&#10;AAAAAAAAAAAAAAAAAABbQ29udGVudF9UeXBlc10ueG1sUEsBAi0AFAAGAAgAAAAhADj9If/WAAAA&#10;lAEAAAsAAAAAAAAAAAAAAAAALwEAAF9yZWxzLy5yZWxzUEsBAi0AFAAGAAgAAAAhACY60IAKAgAA&#10;9AMAAA4AAAAAAAAAAAAAAAAALgIAAGRycy9lMm9Eb2MueG1sUEsBAi0AFAAGAAgAAAAhAOd4GVTg&#10;AAAACwEAAA8AAAAAAAAAAAAAAAAAZAQAAGRycy9kb3ducmV2LnhtbFBLBQYAAAAABAAEAPMAAABx&#10;BQAAAAA=&#10;" filled="f" stroked="f">
                <v:textbox>
                  <w:txbxContent>
                    <w:p w:rsidR="005B1565" w:rsidRPr="005B1565" w:rsidRDefault="005B1565">
                      <w:r w:rsidRPr="005B1565">
                        <w:t>Marble/gravel capillary effect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FCB599" wp14:editId="3374E01D">
            <wp:extent cx="5905500" cy="38671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76A9" w:rsidRPr="005B1565" w:rsidRDefault="00330658">
      <w:pPr>
        <w:rPr>
          <w:rFonts w:cstheme="minorHAnsi"/>
          <w:b/>
          <w:sz w:val="28"/>
          <w:szCs w:val="24"/>
        </w:rPr>
      </w:pPr>
      <w:r>
        <w:rPr>
          <w:noProof/>
        </w:rPr>
        <w:drawing>
          <wp:inline distT="0" distB="0" distL="0" distR="0" wp14:anchorId="75815D67" wp14:editId="55395168">
            <wp:extent cx="5962650" cy="38766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9A76A9" w:rsidRPr="005B1565" w:rsidSect="00C611B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8B" w:rsidRDefault="009E598B" w:rsidP="00924885">
      <w:pPr>
        <w:spacing w:after="0" w:line="240" w:lineRule="auto"/>
      </w:pPr>
      <w:r>
        <w:separator/>
      </w:r>
    </w:p>
  </w:endnote>
  <w:endnote w:type="continuationSeparator" w:id="0">
    <w:p w:rsidR="009E598B" w:rsidRDefault="009E598B" w:rsidP="0092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140815"/>
      <w:docPartObj>
        <w:docPartGallery w:val="Page Numbers (Bottom of Page)"/>
        <w:docPartUnique/>
      </w:docPartObj>
    </w:sdtPr>
    <w:sdtEndPr/>
    <w:sdtContent>
      <w:p w:rsidR="00B44A6D" w:rsidRDefault="00B44A6D">
        <w:pPr>
          <w:pStyle w:val="Footer"/>
          <w:jc w:val="right"/>
        </w:pPr>
        <w:r>
          <w:t>HW-</w:t>
        </w:r>
        <w:r w:rsidR="00E3148B">
          <w:t>2c</w:t>
        </w:r>
        <w:r>
          <w:t xml:space="preserve">: </w:t>
        </w:r>
        <w:r w:rsidR="00F17460">
          <w:t>Pre</w:t>
        </w:r>
        <w:r w:rsidR="004A68F8">
          <w:t>ssure in a Fish T</w:t>
        </w:r>
        <w:r w:rsidR="005B1565">
          <w:t xml:space="preserve">ank </w:t>
        </w:r>
        <w:r w:rsidR="007A6B66">
          <w:t xml:space="preserve">(revised </w:t>
        </w:r>
        <w:r w:rsidR="005B1565">
          <w:t>5</w:t>
        </w:r>
        <w:r w:rsidR="00F17460">
          <w:t>/201</w:t>
        </w:r>
        <w:r w:rsidR="005B1565">
          <w:t>6</w:t>
        </w:r>
        <w:r w:rsidR="00DD4841">
          <w:t>)</w:t>
        </w:r>
        <w:r>
          <w:tab/>
        </w:r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48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97408" w:rsidRDefault="00FB4797">
    <w:pPr>
      <w:pStyle w:val="Footer"/>
    </w:pPr>
    <w:r>
      <w:t>© 2016</w:t>
    </w:r>
    <w:r w:rsidR="0021467B">
      <w:t xml:space="preserve"> Flemings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8B" w:rsidRDefault="009E598B" w:rsidP="00924885">
      <w:pPr>
        <w:spacing w:after="0" w:line="240" w:lineRule="auto"/>
      </w:pPr>
      <w:r>
        <w:separator/>
      </w:r>
    </w:p>
  </w:footnote>
  <w:footnote w:type="continuationSeparator" w:id="0">
    <w:p w:rsidR="009E598B" w:rsidRDefault="009E598B" w:rsidP="0092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3061"/>
    <w:multiLevelType w:val="hybridMultilevel"/>
    <w:tmpl w:val="6B1C72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9D1813"/>
    <w:multiLevelType w:val="hybridMultilevel"/>
    <w:tmpl w:val="1C3A3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09"/>
    <w:rsid w:val="00003FB3"/>
    <w:rsid w:val="00016927"/>
    <w:rsid w:val="000508B6"/>
    <w:rsid w:val="00071A29"/>
    <w:rsid w:val="00084C17"/>
    <w:rsid w:val="000913DC"/>
    <w:rsid w:val="000A3B76"/>
    <w:rsid w:val="000B3853"/>
    <w:rsid w:val="000D27C3"/>
    <w:rsid w:val="000F1B8F"/>
    <w:rsid w:val="00125453"/>
    <w:rsid w:val="00133C61"/>
    <w:rsid w:val="001B4BBA"/>
    <w:rsid w:val="0021467B"/>
    <w:rsid w:val="00264E1D"/>
    <w:rsid w:val="00266C71"/>
    <w:rsid w:val="0029243B"/>
    <w:rsid w:val="002C3F6C"/>
    <w:rsid w:val="002C6382"/>
    <w:rsid w:val="00302166"/>
    <w:rsid w:val="00307321"/>
    <w:rsid w:val="003172C8"/>
    <w:rsid w:val="00330658"/>
    <w:rsid w:val="00384F08"/>
    <w:rsid w:val="00391283"/>
    <w:rsid w:val="0043135E"/>
    <w:rsid w:val="0045344B"/>
    <w:rsid w:val="00456F81"/>
    <w:rsid w:val="00464025"/>
    <w:rsid w:val="00482A29"/>
    <w:rsid w:val="004A68F8"/>
    <w:rsid w:val="004B6A44"/>
    <w:rsid w:val="004D0409"/>
    <w:rsid w:val="004E393F"/>
    <w:rsid w:val="004F020C"/>
    <w:rsid w:val="00512B17"/>
    <w:rsid w:val="005345AD"/>
    <w:rsid w:val="00590AA2"/>
    <w:rsid w:val="005B1565"/>
    <w:rsid w:val="005D494F"/>
    <w:rsid w:val="005E24BF"/>
    <w:rsid w:val="00611976"/>
    <w:rsid w:val="00672504"/>
    <w:rsid w:val="00674C0D"/>
    <w:rsid w:val="00692D0F"/>
    <w:rsid w:val="006C31F1"/>
    <w:rsid w:val="006D04B0"/>
    <w:rsid w:val="007517CC"/>
    <w:rsid w:val="00753892"/>
    <w:rsid w:val="00763B37"/>
    <w:rsid w:val="00775FA7"/>
    <w:rsid w:val="00780231"/>
    <w:rsid w:val="007A6B66"/>
    <w:rsid w:val="007B2227"/>
    <w:rsid w:val="007C1048"/>
    <w:rsid w:val="007D74AC"/>
    <w:rsid w:val="007E665F"/>
    <w:rsid w:val="00826971"/>
    <w:rsid w:val="00851977"/>
    <w:rsid w:val="00852BDF"/>
    <w:rsid w:val="00877491"/>
    <w:rsid w:val="008C5D97"/>
    <w:rsid w:val="008F06C0"/>
    <w:rsid w:val="00921C46"/>
    <w:rsid w:val="00924885"/>
    <w:rsid w:val="00967562"/>
    <w:rsid w:val="00970E09"/>
    <w:rsid w:val="009A76A9"/>
    <w:rsid w:val="009B7607"/>
    <w:rsid w:val="009E598B"/>
    <w:rsid w:val="009F4C7F"/>
    <w:rsid w:val="00A41E38"/>
    <w:rsid w:val="00A50D76"/>
    <w:rsid w:val="00A51569"/>
    <w:rsid w:val="00A57107"/>
    <w:rsid w:val="00A85461"/>
    <w:rsid w:val="00B2063C"/>
    <w:rsid w:val="00B44A6D"/>
    <w:rsid w:val="00BA02A5"/>
    <w:rsid w:val="00BB6DCC"/>
    <w:rsid w:val="00BB71B7"/>
    <w:rsid w:val="00BB7BEA"/>
    <w:rsid w:val="00BD3F90"/>
    <w:rsid w:val="00BE0B1B"/>
    <w:rsid w:val="00C0144F"/>
    <w:rsid w:val="00C108F2"/>
    <w:rsid w:val="00C26655"/>
    <w:rsid w:val="00C611BE"/>
    <w:rsid w:val="00C65601"/>
    <w:rsid w:val="00CE5CD5"/>
    <w:rsid w:val="00D35AFA"/>
    <w:rsid w:val="00D65CAE"/>
    <w:rsid w:val="00D926DF"/>
    <w:rsid w:val="00D97408"/>
    <w:rsid w:val="00DC0E3C"/>
    <w:rsid w:val="00DD4841"/>
    <w:rsid w:val="00DE0E40"/>
    <w:rsid w:val="00E0102C"/>
    <w:rsid w:val="00E06C4D"/>
    <w:rsid w:val="00E142A6"/>
    <w:rsid w:val="00E3148B"/>
    <w:rsid w:val="00E809E1"/>
    <w:rsid w:val="00F17460"/>
    <w:rsid w:val="00F2383B"/>
    <w:rsid w:val="00FB4797"/>
    <w:rsid w:val="00FC7CFB"/>
    <w:rsid w:val="00FC7F03"/>
    <w:rsid w:val="00FD505B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8E4B"/>
  <w15:docId w15:val="{0ECCA84E-09AB-429E-869C-364CD46C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A7"/>
  </w:style>
  <w:style w:type="paragraph" w:styleId="Heading1">
    <w:name w:val="heading 1"/>
    <w:basedOn w:val="Normal"/>
    <w:next w:val="Normal"/>
    <w:link w:val="Heading1Char"/>
    <w:uiPriority w:val="9"/>
    <w:qFormat/>
    <w:rsid w:val="00775FA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FA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FA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FA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FA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FA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FA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FA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FA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F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8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1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C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85"/>
  </w:style>
  <w:style w:type="paragraph" w:styleId="Footer">
    <w:name w:val="footer"/>
    <w:basedOn w:val="Normal"/>
    <w:link w:val="FooterChar"/>
    <w:uiPriority w:val="99"/>
    <w:unhideWhenUsed/>
    <w:rsid w:val="00924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885"/>
  </w:style>
  <w:style w:type="paragraph" w:styleId="Title">
    <w:name w:val="Title"/>
    <w:basedOn w:val="Normal"/>
    <w:next w:val="Normal"/>
    <w:link w:val="TitleChar"/>
    <w:uiPriority w:val="10"/>
    <w:qFormat/>
    <w:rsid w:val="00775FA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5FA7"/>
    <w:rPr>
      <w:smallCaps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75FA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FA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FA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FA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FA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FA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FA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FA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FA7"/>
    <w:rPr>
      <w:b/>
      <w:bCs/>
      <w:i/>
      <w:i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FA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FA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775FA7"/>
    <w:rPr>
      <w:b/>
      <w:bCs/>
    </w:rPr>
  </w:style>
  <w:style w:type="character" w:styleId="Emphasis">
    <w:name w:val="Emphasis"/>
    <w:uiPriority w:val="20"/>
    <w:qFormat/>
    <w:rsid w:val="00775FA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775F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5FA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75F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FA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FA7"/>
    <w:rPr>
      <w:i/>
      <w:iCs/>
    </w:rPr>
  </w:style>
  <w:style w:type="character" w:styleId="SubtleEmphasis">
    <w:name w:val="Subtle Emphasis"/>
    <w:uiPriority w:val="19"/>
    <w:qFormat/>
    <w:rsid w:val="00775FA7"/>
    <w:rPr>
      <w:i/>
      <w:iCs/>
    </w:rPr>
  </w:style>
  <w:style w:type="character" w:styleId="IntenseEmphasis">
    <w:name w:val="Intense Emphasis"/>
    <w:uiPriority w:val="21"/>
    <w:qFormat/>
    <w:rsid w:val="00775FA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75FA7"/>
    <w:rPr>
      <w:smallCaps/>
    </w:rPr>
  </w:style>
  <w:style w:type="character" w:styleId="IntenseReference">
    <w:name w:val="Intense Reference"/>
    <w:uiPriority w:val="32"/>
    <w:qFormat/>
    <w:rsid w:val="00775FA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775F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5FA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0A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tig3.ig.utexas.edu\flemings\shannon\All_Access\GeoMechanics_Lab\SandboxModels\fishtankCalcs_GeoFluidsWorkshop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bf224\Box%20Sync\2016_4_pre\Homeworks\HW_3_Fish_Tank\HW_3_Fishtank_5_20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1"/>
          <c:order val="0"/>
          <c:tx>
            <c:v>sigma-v</c:v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'[fishtankCalcs_GeoFluidsWorkshop.xlsx]Anticline 5-PJP'!$H$3:$H$8</c:f>
              <c:numCache>
                <c:formatCode>0.00</c:formatCode>
                <c:ptCount val="6"/>
                <c:pt idx="0">
                  <c:v>0</c:v>
                </c:pt>
                <c:pt idx="1">
                  <c:v>2.1309055118110234E-2</c:v>
                </c:pt>
                <c:pt idx="2">
                  <c:v>0.3598917322834646</c:v>
                </c:pt>
                <c:pt idx="3">
                  <c:v>0.690009842519685</c:v>
                </c:pt>
                <c:pt idx="4">
                  <c:v>0.82713582677165343</c:v>
                </c:pt>
                <c:pt idx="5">
                  <c:v>0.8395505249343832</c:v>
                </c:pt>
              </c:numCache>
            </c:numRef>
          </c:xVal>
          <c:yVal>
            <c:numRef>
              <c:f>'[fishtankCalcs_GeoFluidsWorkshop.xlsx]Anticline 5-PJP'!$F$3:$F$8</c:f>
              <c:numCache>
                <c:formatCode>0.00</c:formatCode>
                <c:ptCount val="6"/>
                <c:pt idx="0">
                  <c:v>0</c:v>
                </c:pt>
                <c:pt idx="1">
                  <c:v>4.9212598425196846E-2</c:v>
                </c:pt>
                <c:pt idx="2">
                  <c:v>0.4429133858267717</c:v>
                </c:pt>
                <c:pt idx="3">
                  <c:v>0.82677165354330706</c:v>
                </c:pt>
                <c:pt idx="4">
                  <c:v>0.9862204724409448</c:v>
                </c:pt>
                <c:pt idx="5">
                  <c:v>1.0006561679790027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543-4B0B-9D37-17EB145B4B01}"/>
            </c:ext>
          </c:extLst>
        </c:ser>
        <c:ser>
          <c:idx val="0"/>
          <c:order val="1"/>
          <c:tx>
            <c:v>uh</c:v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'[fishtankCalcs_GeoFluidsWorkshop.xlsx]Anticline 5-PJP'!$G$3:$G$8</c:f>
              <c:numCache>
                <c:formatCode>0.00</c:formatCode>
                <c:ptCount val="6"/>
                <c:pt idx="0">
                  <c:v>0</c:v>
                </c:pt>
                <c:pt idx="1">
                  <c:v>2.1309055118110234E-2</c:v>
                </c:pt>
                <c:pt idx="2" formatCode="0.0000">
                  <c:v>0.19178149606299214</c:v>
                </c:pt>
                <c:pt idx="3">
                  <c:v>0.35799212598425195</c:v>
                </c:pt>
                <c:pt idx="4">
                  <c:v>0.42703346456692909</c:v>
                </c:pt>
                <c:pt idx="5">
                  <c:v>0.43328412073490818</c:v>
                </c:pt>
              </c:numCache>
            </c:numRef>
          </c:xVal>
          <c:yVal>
            <c:numRef>
              <c:f>'[fishtankCalcs_GeoFluidsWorkshop.xlsx]Anticline 5-PJP'!$F$3:$F$8</c:f>
              <c:numCache>
                <c:formatCode>0.00</c:formatCode>
                <c:ptCount val="6"/>
                <c:pt idx="0">
                  <c:v>0</c:v>
                </c:pt>
                <c:pt idx="1">
                  <c:v>4.9212598425196846E-2</c:v>
                </c:pt>
                <c:pt idx="2">
                  <c:v>0.4429133858267717</c:v>
                </c:pt>
                <c:pt idx="3">
                  <c:v>0.82677165354330706</c:v>
                </c:pt>
                <c:pt idx="4">
                  <c:v>0.9862204724409448</c:v>
                </c:pt>
                <c:pt idx="5">
                  <c:v>1.0006561679790027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543-4B0B-9D37-17EB145B4B01}"/>
            </c:ext>
          </c:extLst>
        </c:ser>
        <c:ser>
          <c:idx val="2"/>
          <c:order val="2"/>
          <c:tx>
            <c:v>U at Fc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'[fishtankCalcs_GeoFluidsWorkshop.xlsx]Anticline 5-PJP'!$M$5:$M$6</c:f>
              <c:numCache>
                <c:formatCode>0.00</c:formatCode>
                <c:ptCount val="2"/>
                <c:pt idx="0">
                  <c:v>0.35790921046925456</c:v>
                </c:pt>
                <c:pt idx="1">
                  <c:v>0.35799212598425195</c:v>
                </c:pt>
              </c:numCache>
            </c:numRef>
          </c:xVal>
          <c:yVal>
            <c:numRef>
              <c:f>'[fishtankCalcs_GeoFluidsWorkshop.xlsx]Anticline 5-PJP'!$F$5:$F$6</c:f>
              <c:numCache>
                <c:formatCode>0.00</c:formatCode>
                <c:ptCount val="2"/>
                <c:pt idx="0">
                  <c:v>0.4429133858267717</c:v>
                </c:pt>
                <c:pt idx="1">
                  <c:v>0.82677165354330706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543-4B0B-9D37-17EB145B4B01}"/>
            </c:ext>
          </c:extLst>
        </c:ser>
        <c:ser>
          <c:idx val="3"/>
          <c:order val="3"/>
          <c:tx>
            <c:v>P_meas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'[fishtankCalcs_GeoFluidsWorkshop.xlsx]Anticline 5-PJP'!$G$14:$G$18</c:f>
              <c:numCache>
                <c:formatCode>0.00</c:formatCode>
                <c:ptCount val="5"/>
                <c:pt idx="0">
                  <c:v>0.38072178477690294</c:v>
                </c:pt>
                <c:pt idx="1">
                  <c:v>0.38356299212598433</c:v>
                </c:pt>
                <c:pt idx="2">
                  <c:v>0.3906660104986876</c:v>
                </c:pt>
                <c:pt idx="3">
                  <c:v>0.40629265091863515</c:v>
                </c:pt>
                <c:pt idx="4">
                  <c:v>0.47590223097112855</c:v>
                </c:pt>
              </c:numCache>
            </c:numRef>
          </c:xVal>
          <c:yVal>
            <c:numRef>
              <c:f>'[fishtankCalcs_GeoFluidsWorkshop.xlsx]Anticline 5-PJP'!$C$14:$C$18</c:f>
              <c:numCache>
                <c:formatCode>0.00</c:formatCode>
                <c:ptCount val="5"/>
                <c:pt idx="0">
                  <c:v>0.49212598425196852</c:v>
                </c:pt>
                <c:pt idx="1">
                  <c:v>0.70538057742782156</c:v>
                </c:pt>
                <c:pt idx="2">
                  <c:v>0.75459317585301833</c:v>
                </c:pt>
                <c:pt idx="3">
                  <c:v>0.9186351706036745</c:v>
                </c:pt>
                <c:pt idx="4">
                  <c:v>1.0990813648293962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1543-4B0B-9D37-17EB145B4B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2881216"/>
        <c:axId val="312881776"/>
      </c:scatterChart>
      <c:valAx>
        <c:axId val="312881216"/>
        <c:scaling>
          <c:orientation val="minMax"/>
          <c:max val="0.8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Pressure (psi)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2881776"/>
        <c:crosses val="autoZero"/>
        <c:crossBetween val="midCat"/>
        <c:majorUnit val="0.1"/>
        <c:minorUnit val="5.000000000000001E-2"/>
      </c:valAx>
      <c:valAx>
        <c:axId val="312881776"/>
        <c:scaling>
          <c:orientation val="maxMin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Depth (ft)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12881216"/>
        <c:crosses val="autoZero"/>
        <c:crossBetween val="midCat"/>
        <c:min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ob</c:v>
          </c:tx>
          <c:spPr>
            <a:ln w="25400" cap="flat" cmpd="dbl" algn="ctr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'Anticline 5-PJP'!$S$3:$S$22</c:f>
              <c:numCache>
                <c:formatCode>General</c:formatCode>
                <c:ptCount val="20"/>
                <c:pt idx="0">
                  <c:v>8.33</c:v>
                </c:pt>
                <c:pt idx="1">
                  <c:v>8.3269230769230784</c:v>
                </c:pt>
                <c:pt idx="2">
                  <c:v>12.43269230769231</c:v>
                </c:pt>
                <c:pt idx="3">
                  <c:v>13.801282051282053</c:v>
                </c:pt>
                <c:pt idx="4">
                  <c:v>14.485576923076925</c:v>
                </c:pt>
                <c:pt idx="5">
                  <c:v>14.896153846153847</c:v>
                </c:pt>
                <c:pt idx="6">
                  <c:v>15.169871794871796</c:v>
                </c:pt>
                <c:pt idx="7">
                  <c:v>15.365384615384619</c:v>
                </c:pt>
                <c:pt idx="8">
                  <c:v>15.512019230769232</c:v>
                </c:pt>
                <c:pt idx="9">
                  <c:v>15.626068376068377</c:v>
                </c:pt>
                <c:pt idx="10">
                  <c:v>15.717307692307694</c:v>
                </c:pt>
                <c:pt idx="11">
                  <c:v>15.791958041958042</c:v>
                </c:pt>
                <c:pt idx="12">
                  <c:v>15.854166666666664</c:v>
                </c:pt>
                <c:pt idx="13">
                  <c:v>15.90680473372781</c:v>
                </c:pt>
                <c:pt idx="14">
                  <c:v>15.951923076923078</c:v>
                </c:pt>
                <c:pt idx="15">
                  <c:v>15.991025641025638</c:v>
                </c:pt>
                <c:pt idx="16">
                  <c:v>16.025240384615387</c:v>
                </c:pt>
                <c:pt idx="17">
                  <c:v>16.055429864253391</c:v>
                </c:pt>
                <c:pt idx="18">
                  <c:v>16.082264957264961</c:v>
                </c:pt>
                <c:pt idx="19">
                  <c:v>16.106275303643724</c:v>
                </c:pt>
              </c:numCache>
            </c:numRef>
          </c:xVal>
          <c:yVal>
            <c:numRef>
              <c:f>'Anticline 5-PJP'!$Q$3:$Q$22</c:f>
              <c:numCache>
                <c:formatCode>General</c:formatCode>
                <c:ptCount val="20"/>
                <c:pt idx="0">
                  <c:v>0</c:v>
                </c:pt>
                <c:pt idx="1">
                  <c:v>0.05</c:v>
                </c:pt>
                <c:pt idx="2">
                  <c:v>0.1</c:v>
                </c:pt>
                <c:pt idx="3">
                  <c:v>0.15000000000000002</c:v>
                </c:pt>
                <c:pt idx="4">
                  <c:v>0.2</c:v>
                </c:pt>
                <c:pt idx="5">
                  <c:v>0.25</c:v>
                </c:pt>
                <c:pt idx="6">
                  <c:v>0.3</c:v>
                </c:pt>
                <c:pt idx="7">
                  <c:v>0.35</c:v>
                </c:pt>
                <c:pt idx="8">
                  <c:v>0.39999999999999997</c:v>
                </c:pt>
                <c:pt idx="9">
                  <c:v>0.44999999999999996</c:v>
                </c:pt>
                <c:pt idx="10">
                  <c:v>0.49999999999999994</c:v>
                </c:pt>
                <c:pt idx="11">
                  <c:v>0.54999999999999993</c:v>
                </c:pt>
                <c:pt idx="12">
                  <c:v>0.6</c:v>
                </c:pt>
                <c:pt idx="13">
                  <c:v>0.65</c:v>
                </c:pt>
                <c:pt idx="14">
                  <c:v>0.70000000000000007</c:v>
                </c:pt>
                <c:pt idx="15">
                  <c:v>0.75000000000000011</c:v>
                </c:pt>
                <c:pt idx="16">
                  <c:v>0.80000000000000016</c:v>
                </c:pt>
                <c:pt idx="17">
                  <c:v>0.8500000000000002</c:v>
                </c:pt>
                <c:pt idx="18">
                  <c:v>0.90000000000000024</c:v>
                </c:pt>
                <c:pt idx="19">
                  <c:v>0.95000000000000029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1C7-436D-813B-752453FEBC3C}"/>
            </c:ext>
          </c:extLst>
        </c:ser>
        <c:ser>
          <c:idx val="1"/>
          <c:order val="1"/>
          <c:tx>
            <c:v>Uh</c:v>
          </c:tx>
          <c:spPr>
            <a:ln w="25400" cap="flat" cmpd="dbl" algn="ctr">
              <a:solidFill>
                <a:schemeClr val="accent2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'Anticline 5-PJP'!$I$4:$I$8</c:f>
              <c:numCache>
                <c:formatCode>0.00</c:formatCode>
                <c:ptCount val="5"/>
                <c:pt idx="0">
                  <c:v>8.3269230769230766</c:v>
                </c:pt>
                <c:pt idx="1">
                  <c:v>8.3269230769230766</c:v>
                </c:pt>
                <c:pt idx="2">
                  <c:v>8.3269230769230766</c:v>
                </c:pt>
                <c:pt idx="3">
                  <c:v>8.3269230769230766</c:v>
                </c:pt>
                <c:pt idx="4">
                  <c:v>8.3269230769230784</c:v>
                </c:pt>
              </c:numCache>
            </c:numRef>
          </c:xVal>
          <c:yVal>
            <c:numRef>
              <c:f>'Anticline 5-PJP'!$F$4:$F$9</c:f>
              <c:numCache>
                <c:formatCode>0.00</c:formatCode>
                <c:ptCount val="6"/>
                <c:pt idx="0">
                  <c:v>4.9212598425196846E-2</c:v>
                </c:pt>
                <c:pt idx="1">
                  <c:v>0.4429133858267717</c:v>
                </c:pt>
                <c:pt idx="2">
                  <c:v>0.82677165354330706</c:v>
                </c:pt>
                <c:pt idx="3">
                  <c:v>0.9862204724409448</c:v>
                </c:pt>
                <c:pt idx="4">
                  <c:v>1.0006561679790027</c:v>
                </c:pt>
                <c:pt idx="5">
                  <c:v>0.65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1C7-436D-813B-752453FEBC3C}"/>
            </c:ext>
          </c:extLst>
        </c:ser>
        <c:ser>
          <c:idx val="2"/>
          <c:order val="2"/>
          <c:spPr>
            <a:ln w="25400" cap="flat" cmpd="sng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'Anticline 5-PJP'!$N$5:$N$9</c:f>
              <c:numCache>
                <c:formatCode>0.00</c:formatCode>
                <c:ptCount val="5"/>
                <c:pt idx="0">
                  <c:v>15.534922854367791</c:v>
                </c:pt>
                <c:pt idx="1">
                  <c:v>15.401443675843812</c:v>
                </c:pt>
                <c:pt idx="2">
                  <c:v>11.999168013157409</c:v>
                </c:pt>
                <c:pt idx="3">
                  <c:v>9.8280827842900429</c:v>
                </c:pt>
                <c:pt idx="4">
                  <c:v>8.3269230769230766</c:v>
                </c:pt>
              </c:numCache>
            </c:numRef>
          </c:xVal>
          <c:yVal>
            <c:numRef>
              <c:f>'Anticline 5-PJP'!$O$5:$O$9</c:f>
              <c:numCache>
                <c:formatCode>0.00</c:formatCode>
                <c:ptCount val="5"/>
                <c:pt idx="0">
                  <c:v>0.4429133858267717</c:v>
                </c:pt>
                <c:pt idx="1">
                  <c:v>0.44675196850393706</c:v>
                </c:pt>
                <c:pt idx="2">
                  <c:v>0.57342519685039373</c:v>
                </c:pt>
                <c:pt idx="3">
                  <c:v>0.70009842519685039</c:v>
                </c:pt>
                <c:pt idx="4">
                  <c:v>0.82677165354330706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1C7-436D-813B-752453FEBC3C}"/>
            </c:ext>
          </c:extLst>
        </c:ser>
        <c:ser>
          <c:idx val="3"/>
          <c:order val="3"/>
          <c:tx>
            <c:v>P_meas</c:v>
          </c:tx>
          <c:spPr>
            <a:ln w="25400" cap="flat" cmpd="dbl" algn="ctr">
              <a:noFill/>
              <a:round/>
            </a:ln>
            <a:effectLst/>
          </c:spPr>
          <c:marker>
            <c:symbol val="circle"/>
            <c:size val="6"/>
            <c:spPr>
              <a:solidFill>
                <a:srgbClr val="FF0000"/>
              </a:solidFill>
              <a:ln w="34925" cap="flat" cmpd="sng" algn="ctr">
                <a:solidFill>
                  <a:schemeClr val="tx1"/>
                </a:solidFill>
                <a:round/>
              </a:ln>
              <a:effectLst/>
            </c:spPr>
          </c:marker>
          <c:xVal>
            <c:numRef>
              <c:f>'Anticline 5-PJP'!$H$14:$H$17</c:f>
              <c:numCache>
                <c:formatCode>0.00</c:formatCode>
                <c:ptCount val="4"/>
                <c:pt idx="0">
                  <c:v>14.8774358974359</c:v>
                </c:pt>
                <c:pt idx="1">
                  <c:v>10.457066189624332</c:v>
                </c:pt>
                <c:pt idx="2">
                  <c:v>9.9561036789297646</c:v>
                </c:pt>
                <c:pt idx="3">
                  <c:v>8.5053571428571431</c:v>
                </c:pt>
              </c:numCache>
            </c:numRef>
          </c:xVal>
          <c:yVal>
            <c:numRef>
              <c:f>'Anticline 5-PJP'!$C$14:$C$17</c:f>
              <c:numCache>
                <c:formatCode>0.00</c:formatCode>
                <c:ptCount val="4"/>
                <c:pt idx="0">
                  <c:v>0.49212598425196852</c:v>
                </c:pt>
                <c:pt idx="1">
                  <c:v>0.70538057742782156</c:v>
                </c:pt>
                <c:pt idx="2">
                  <c:v>0.75459317585301833</c:v>
                </c:pt>
                <c:pt idx="3">
                  <c:v>0.9186351706036745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A1C7-436D-813B-752453FEBC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6465296"/>
        <c:axId val="306465856"/>
      </c:scatterChart>
      <c:valAx>
        <c:axId val="306465296"/>
        <c:scaling>
          <c:orientation val="minMax"/>
          <c:min val="8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Mudweights (ppg)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465856"/>
        <c:crosses val="autoZero"/>
        <c:crossBetween val="midCat"/>
        <c:majorUnit val="2"/>
        <c:minorUnit val="0.5"/>
      </c:valAx>
      <c:valAx>
        <c:axId val="306465856"/>
        <c:scaling>
          <c:orientation val="maxMin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Depth (ft)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64652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0.5043</cdr:x>
      <cdr:y>0.48538</cdr:y>
    </cdr:from>
    <cdr:to>
      <cdr:x>0.53772</cdr:x>
      <cdr:y>0.77388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162300" y="2371725"/>
          <a:ext cx="209550" cy="140970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4">
            <a:lumMod val="40000"/>
            <a:lumOff val="60000"/>
            <a:alpha val="60000"/>
          </a:schemeClr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0.5043</cdr:x>
      <cdr:y>0.45809</cdr:y>
    </cdr:from>
    <cdr:to>
      <cdr:x>0.5438</cdr:x>
      <cdr:y>0.45809</cdr:y>
    </cdr:to>
    <cdr:cxnSp macro="">
      <cdr:nvCxnSpPr>
        <cdr:cNvPr id="4" name="Straight Arrow Connector 3"/>
        <cdr:cNvCxnSpPr/>
      </cdr:nvCxnSpPr>
      <cdr:spPr>
        <a:xfrm xmlns:a="http://schemas.openxmlformats.org/drawingml/2006/main">
          <a:off x="3162300" y="2238375"/>
          <a:ext cx="247650" cy="0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triangle"/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A4971CF953B4DA641722AC59885C2" ma:contentTypeVersion="0" ma:contentTypeDescription="Create a new document." ma:contentTypeScope="" ma:versionID="b5911e1f9320b0f8bb0122ff599e3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E195C-A201-48EC-B439-EE1307B64494}"/>
</file>

<file path=customXml/itemProps2.xml><?xml version="1.0" encoding="utf-8"?>
<ds:datastoreItem xmlns:ds="http://schemas.openxmlformats.org/officeDocument/2006/customXml" ds:itemID="{D0E7A160-6825-4BCD-B182-B29B2D603F63}"/>
</file>

<file path=customXml/itemProps3.xml><?xml version="1.0" encoding="utf-8"?>
<ds:datastoreItem xmlns:ds="http://schemas.openxmlformats.org/officeDocument/2006/customXml" ds:itemID="{86304ED1-7B4F-4515-922D-B7C0C567E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368</Words>
  <Characters>1753</Characters>
  <Application>Microsoft Office Word</Application>
  <DocSecurity>0</DocSecurity>
  <Lines>87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Cronin, Michael B</dc:creator>
  <cp:lastModifiedBy>Flemings, Peter B</cp:lastModifiedBy>
  <cp:revision>6</cp:revision>
  <cp:lastPrinted>2013-10-24T17:24:00Z</cp:lastPrinted>
  <dcterms:created xsi:type="dcterms:W3CDTF">2016-05-11T15:56:00Z</dcterms:created>
  <dcterms:modified xsi:type="dcterms:W3CDTF">2019-02-11T19:17:00Z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0x01010005DA4971CF953B4DA641722AC59885C2</vt:lpwstr>
  </property>
</Properties>
</file>