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B80" w:rsidRPr="00D04B80" w:rsidRDefault="00A12F60" w:rsidP="00D04B80">
      <w:pPr>
        <w:pStyle w:val="Title"/>
        <w:spacing w:after="0"/>
        <w:rPr>
          <w:vanish/>
          <w:sz w:val="44"/>
          <w:szCs w:val="44"/>
          <w:specVanish/>
        </w:rPr>
      </w:pPr>
      <w:r w:rsidRPr="00D04B80">
        <w:rPr>
          <w:sz w:val="44"/>
          <w:szCs w:val="44"/>
        </w:rPr>
        <w:t>HW-</w:t>
      </w:r>
      <w:r w:rsidR="006B431C">
        <w:rPr>
          <w:sz w:val="44"/>
          <w:szCs w:val="44"/>
        </w:rPr>
        <w:t>2b</w:t>
      </w:r>
      <w:r w:rsidR="008A0870" w:rsidRPr="00D04B80">
        <w:rPr>
          <w:sz w:val="44"/>
          <w:szCs w:val="44"/>
        </w:rPr>
        <w:t xml:space="preserve">: </w:t>
      </w:r>
      <w:r w:rsidR="00D04B80" w:rsidRPr="00D04B80">
        <w:rPr>
          <w:sz w:val="44"/>
          <w:szCs w:val="44"/>
        </w:rPr>
        <w:t>Characterizing Reservoir Pressure</w:t>
      </w:r>
    </w:p>
    <w:p w:rsidR="00967E68" w:rsidRPr="00D04B80" w:rsidRDefault="00D04B80" w:rsidP="00D04B80">
      <w:pPr>
        <w:spacing w:after="0"/>
        <w:rPr>
          <w:rFonts w:ascii="Cambria Math" w:hAnsi="Cambria Math"/>
          <w:sz w:val="44"/>
          <w:szCs w:val="44"/>
        </w:rPr>
      </w:pPr>
      <w:r w:rsidRPr="00D04B80">
        <w:rPr>
          <w:sz w:val="44"/>
          <w:szCs w:val="44"/>
        </w:rPr>
        <w:t xml:space="preserve"> </w:t>
      </w:r>
      <w:r w:rsidRPr="00D04B80">
        <w:rPr>
          <w:rFonts w:ascii="Cambria Math" w:hAnsi="Cambria Math"/>
          <w:sz w:val="44"/>
          <w:szCs w:val="44"/>
        </w:rPr>
        <w:t>(</w:t>
      </w:r>
      <w:proofErr w:type="spellStart"/>
      <w:r w:rsidRPr="00D04B80">
        <w:rPr>
          <w:rFonts w:ascii="Cambria Math" w:hAnsi="Cambria Math"/>
          <w:sz w:val="44"/>
          <w:szCs w:val="44"/>
        </w:rPr>
        <w:t>u</w:t>
      </w:r>
      <w:r w:rsidRPr="00D04B80">
        <w:rPr>
          <w:rFonts w:ascii="Cambria Math" w:hAnsi="Cambria Math"/>
          <w:sz w:val="44"/>
          <w:szCs w:val="44"/>
          <w:vertAlign w:val="subscript"/>
        </w:rPr>
        <w:t>d</w:t>
      </w:r>
      <w:proofErr w:type="spellEnd"/>
      <w:r w:rsidRPr="00D04B80">
        <w:rPr>
          <w:rFonts w:ascii="Cambria Math" w:hAnsi="Cambria Math"/>
          <w:sz w:val="44"/>
          <w:szCs w:val="44"/>
        </w:rPr>
        <w:t>&gt;0)</w:t>
      </w:r>
    </w:p>
    <w:p w:rsidR="004D0409" w:rsidRPr="00967E68" w:rsidRDefault="007D18C8" w:rsidP="00967E68">
      <w:pPr>
        <w:pStyle w:val="Title"/>
        <w:rPr>
          <w:rStyle w:val="SubtitleChar"/>
        </w:rPr>
      </w:pPr>
      <w:r w:rsidRPr="00967E68">
        <w:rPr>
          <w:rStyle w:val="SubtitleChar"/>
        </w:rPr>
        <w:t>Effect of Displacement Pressure</w:t>
      </w:r>
      <w:r w:rsidR="008A0870" w:rsidRPr="00967E68">
        <w:rPr>
          <w:rStyle w:val="SubtitleChar"/>
        </w:rPr>
        <w:t xml:space="preserve"> (</w:t>
      </w:r>
      <w:proofErr w:type="spellStart"/>
      <w:r w:rsidR="00447A43" w:rsidRPr="00967E68">
        <w:rPr>
          <w:rStyle w:val="SubtitleChar"/>
        </w:rPr>
        <w:t>u</w:t>
      </w:r>
      <w:r w:rsidR="008A0870" w:rsidRPr="00967E68">
        <w:rPr>
          <w:rStyle w:val="SubtitleChar"/>
        </w:rPr>
        <w:t>d</w:t>
      </w:r>
      <w:proofErr w:type="spellEnd"/>
      <w:r w:rsidR="008A0870" w:rsidRPr="00967E68">
        <w:rPr>
          <w:rStyle w:val="SubtitleChar"/>
        </w:rPr>
        <w:t>)</w:t>
      </w:r>
      <w:r w:rsidRPr="00967E68">
        <w:rPr>
          <w:rStyle w:val="SubtitleChar"/>
        </w:rPr>
        <w:t xml:space="preserve"> on FWL vs OWC</w:t>
      </w:r>
    </w:p>
    <w:p w:rsidR="004D0409" w:rsidRPr="00DF2CB3" w:rsidRDefault="004D0409" w:rsidP="00967E68">
      <w:pPr>
        <w:pStyle w:val="Heading1"/>
      </w:pPr>
      <w:r w:rsidRPr="00DF2CB3">
        <w:t>Introduction:</w:t>
      </w:r>
      <w:r w:rsidR="002C3F6C" w:rsidRPr="00DF2CB3">
        <w:t xml:space="preserve">  </w:t>
      </w:r>
    </w:p>
    <w:p w:rsidR="002C3F6C" w:rsidRPr="00DF2CB3" w:rsidRDefault="002C3F6C" w:rsidP="002C3F6C">
      <w:pPr>
        <w:spacing w:after="0" w:line="240" w:lineRule="auto"/>
        <w:rPr>
          <w:rFonts w:cstheme="minorHAnsi"/>
          <w:sz w:val="24"/>
          <w:szCs w:val="24"/>
        </w:rPr>
      </w:pPr>
    </w:p>
    <w:p w:rsidR="008C5D97" w:rsidRPr="00DF2CB3" w:rsidRDefault="002C3F6C" w:rsidP="008C5D97">
      <w:pPr>
        <w:autoSpaceDE w:val="0"/>
        <w:autoSpaceDN w:val="0"/>
        <w:adjustRightInd w:val="0"/>
        <w:spacing w:after="0" w:line="240" w:lineRule="auto"/>
        <w:rPr>
          <w:rFonts w:cstheme="minorHAnsi"/>
          <w:sz w:val="24"/>
          <w:szCs w:val="24"/>
        </w:rPr>
      </w:pPr>
      <w:r w:rsidRPr="00DF2CB3">
        <w:rPr>
          <w:rFonts w:cstheme="minorHAnsi"/>
          <w:sz w:val="24"/>
          <w:szCs w:val="24"/>
        </w:rPr>
        <w:t>The Bullwinkle oil field is located on the western flank of a circular salt-withdrawal mini-basin on the slope of the Gulf of Mexico, approximately 150 miles to the southwest of New Orleans, Louisiana (</w:t>
      </w:r>
      <w:r w:rsidRPr="00DF2CB3">
        <w:rPr>
          <w:rFonts w:cstheme="minorHAnsi"/>
          <w:bCs/>
          <w:sz w:val="24"/>
          <w:szCs w:val="24"/>
        </w:rPr>
        <w:t>Figure 1</w:t>
      </w:r>
      <w:r w:rsidR="000508B6" w:rsidRPr="00DF2CB3">
        <w:rPr>
          <w:rFonts w:cstheme="minorHAnsi"/>
          <w:bCs/>
          <w:sz w:val="24"/>
          <w:szCs w:val="24"/>
        </w:rPr>
        <w:t>).  A depth to top of structure map is provided for the J3</w:t>
      </w:r>
      <w:r w:rsidR="00C0144F" w:rsidRPr="00DF2CB3">
        <w:rPr>
          <w:rFonts w:cstheme="minorHAnsi"/>
          <w:bCs/>
          <w:sz w:val="24"/>
          <w:szCs w:val="24"/>
        </w:rPr>
        <w:t xml:space="preserve"> producing interval (Figure 2)</w:t>
      </w:r>
      <w:r w:rsidR="000D27C3" w:rsidRPr="00DF2CB3">
        <w:rPr>
          <w:rFonts w:cstheme="minorHAnsi"/>
          <w:sz w:val="24"/>
          <w:szCs w:val="24"/>
        </w:rPr>
        <w:t>.</w:t>
      </w:r>
    </w:p>
    <w:p w:rsidR="008C5D97" w:rsidRPr="00DF2CB3" w:rsidRDefault="008C5D97" w:rsidP="008C5D97">
      <w:pPr>
        <w:autoSpaceDE w:val="0"/>
        <w:autoSpaceDN w:val="0"/>
        <w:adjustRightInd w:val="0"/>
        <w:spacing w:after="0" w:line="240" w:lineRule="auto"/>
        <w:rPr>
          <w:rFonts w:cstheme="minorHAnsi"/>
          <w:sz w:val="24"/>
          <w:szCs w:val="24"/>
        </w:rPr>
      </w:pPr>
    </w:p>
    <w:p w:rsidR="008C5D97" w:rsidRPr="00DF2CB3" w:rsidRDefault="008C5D97" w:rsidP="00FD505B">
      <w:pPr>
        <w:jc w:val="center"/>
        <w:rPr>
          <w:rFonts w:cstheme="minorHAnsi"/>
          <w:sz w:val="24"/>
          <w:szCs w:val="24"/>
        </w:rPr>
      </w:pPr>
      <w:r w:rsidRPr="00DF2CB3">
        <w:rPr>
          <w:rFonts w:cstheme="minorHAnsi"/>
          <w:noProof/>
          <w:sz w:val="24"/>
          <w:szCs w:val="24"/>
        </w:rPr>
        <w:drawing>
          <wp:inline distT="0" distB="0" distL="0" distR="0" wp14:anchorId="06676995" wp14:editId="484A3AD7">
            <wp:extent cx="3576527" cy="2600697"/>
            <wp:effectExtent l="0" t="0" r="5080" b="9525"/>
            <wp:docPr id="2" name="Picture 2" descr="Z:\Mcronin\bullwinkle_base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cronin\bullwinkle_basema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443" cy="2597000"/>
                    </a:xfrm>
                    <a:prstGeom prst="rect">
                      <a:avLst/>
                    </a:prstGeom>
                    <a:noFill/>
                    <a:ln>
                      <a:noFill/>
                    </a:ln>
                  </pic:spPr>
                </pic:pic>
              </a:graphicData>
            </a:graphic>
          </wp:inline>
        </w:drawing>
      </w:r>
    </w:p>
    <w:p w:rsidR="008C5D97" w:rsidRPr="00DF2CB3" w:rsidRDefault="008C5D97" w:rsidP="002C3F6C">
      <w:pPr>
        <w:rPr>
          <w:rFonts w:cstheme="minorHAnsi"/>
          <w:i/>
          <w:sz w:val="24"/>
          <w:szCs w:val="24"/>
        </w:rPr>
      </w:pPr>
      <w:r w:rsidRPr="00DF2CB3">
        <w:rPr>
          <w:rFonts w:cstheme="minorHAnsi"/>
          <w:i/>
          <w:sz w:val="24"/>
          <w:szCs w:val="24"/>
        </w:rPr>
        <w:t xml:space="preserve">Figure 1: The Bullwinkle Basin (Green Canyon 65 and 109) is on the upper continental slope in approximately 1300 ft. water depth (400m) </w:t>
      </w:r>
      <w:r w:rsidR="005F479D">
        <w:rPr>
          <w:rFonts w:cstheme="minorHAnsi"/>
          <w:i/>
          <w:sz w:val="24"/>
          <w:szCs w:val="24"/>
        </w:rPr>
        <w:t>~</w:t>
      </w:r>
      <w:r w:rsidRPr="00DF2CB3">
        <w:rPr>
          <w:rFonts w:cstheme="minorHAnsi"/>
          <w:i/>
          <w:sz w:val="24"/>
          <w:szCs w:val="24"/>
        </w:rPr>
        <w:t xml:space="preserve"> 150 miles southwest of New Orlean</w:t>
      </w:r>
      <w:r w:rsidR="00C0144F" w:rsidRPr="00DF2CB3">
        <w:rPr>
          <w:rFonts w:cstheme="minorHAnsi"/>
          <w:i/>
          <w:sz w:val="24"/>
          <w:szCs w:val="24"/>
        </w:rPr>
        <w:t>s</w:t>
      </w:r>
      <w:r w:rsidR="00924885" w:rsidRPr="00DF2CB3">
        <w:rPr>
          <w:rFonts w:cstheme="minorHAnsi"/>
          <w:i/>
          <w:sz w:val="24"/>
          <w:szCs w:val="24"/>
        </w:rPr>
        <w:t>.</w:t>
      </w:r>
    </w:p>
    <w:p w:rsidR="008C5D97" w:rsidRPr="00DF2CB3" w:rsidRDefault="008C5D97" w:rsidP="00FD505B">
      <w:pPr>
        <w:jc w:val="center"/>
        <w:rPr>
          <w:rFonts w:cstheme="minorHAnsi"/>
          <w:sz w:val="24"/>
          <w:szCs w:val="24"/>
        </w:rPr>
      </w:pPr>
      <w:r w:rsidRPr="00DF2CB3">
        <w:rPr>
          <w:rFonts w:cstheme="minorHAnsi"/>
          <w:noProof/>
          <w:sz w:val="24"/>
          <w:szCs w:val="24"/>
        </w:rPr>
        <w:lastRenderedPageBreak/>
        <w:drawing>
          <wp:inline distT="0" distB="0" distL="0" distR="0" wp14:anchorId="62C02F68" wp14:editId="01E798CE">
            <wp:extent cx="3859481" cy="3298102"/>
            <wp:effectExtent l="0" t="0" r="8255" b="0"/>
            <wp:docPr id="3" name="Picture 3" descr="Z:\Mcronin\J3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cronin\J3Sa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5807" cy="3303508"/>
                    </a:xfrm>
                    <a:prstGeom prst="rect">
                      <a:avLst/>
                    </a:prstGeom>
                    <a:noFill/>
                    <a:ln>
                      <a:noFill/>
                    </a:ln>
                  </pic:spPr>
                </pic:pic>
              </a:graphicData>
            </a:graphic>
          </wp:inline>
        </w:drawing>
      </w:r>
    </w:p>
    <w:p w:rsidR="009A76A9" w:rsidRPr="00DF2CB3" w:rsidRDefault="008C5D97" w:rsidP="002C3F6C">
      <w:pPr>
        <w:rPr>
          <w:rFonts w:cstheme="minorHAnsi"/>
          <w:i/>
          <w:sz w:val="24"/>
          <w:szCs w:val="24"/>
        </w:rPr>
      </w:pPr>
      <w:r w:rsidRPr="00DF2CB3">
        <w:rPr>
          <w:rFonts w:cstheme="minorHAnsi"/>
          <w:i/>
          <w:sz w:val="24"/>
          <w:szCs w:val="24"/>
        </w:rPr>
        <w:t xml:space="preserve">Figure 2: Map of the depth of the J3 sand in feet beneath the sea surface. The polygon marks the boundary of the J3 sand. The structural crest of the sand is along the western margin at ~11,100 feet below sea level and the </w:t>
      </w:r>
      <w:r w:rsidRPr="00DF2CB3">
        <w:rPr>
          <w:rFonts w:cstheme="minorHAnsi"/>
          <w:i/>
          <w:sz w:val="24"/>
          <w:szCs w:val="24"/>
          <w:u w:val="single"/>
        </w:rPr>
        <w:t>oil</w:t>
      </w:r>
      <w:r w:rsidR="00924885" w:rsidRPr="00DF2CB3">
        <w:rPr>
          <w:rFonts w:cstheme="minorHAnsi"/>
          <w:i/>
          <w:sz w:val="24"/>
          <w:szCs w:val="24"/>
          <w:u w:val="single"/>
        </w:rPr>
        <w:t>-water contact (OWC)</w:t>
      </w:r>
      <w:r w:rsidRPr="00DF2CB3">
        <w:rPr>
          <w:rFonts w:cstheme="minorHAnsi"/>
          <w:i/>
          <w:sz w:val="24"/>
          <w:szCs w:val="24"/>
          <w:u w:val="single"/>
        </w:rPr>
        <w:t xml:space="preserve"> is at 11</w:t>
      </w:r>
      <w:r w:rsidR="000D27C3" w:rsidRPr="00DF2CB3">
        <w:rPr>
          <w:rFonts w:cstheme="minorHAnsi"/>
          <w:i/>
          <w:sz w:val="24"/>
          <w:szCs w:val="24"/>
          <w:u w:val="single"/>
        </w:rPr>
        <w:t>,</w:t>
      </w:r>
      <w:r w:rsidRPr="00DF2CB3">
        <w:rPr>
          <w:rFonts w:cstheme="minorHAnsi"/>
          <w:i/>
          <w:sz w:val="24"/>
          <w:szCs w:val="24"/>
          <w:u w:val="single"/>
        </w:rPr>
        <w:t>850 ft</w:t>
      </w:r>
      <w:r w:rsidR="00924885" w:rsidRPr="00DF2CB3">
        <w:rPr>
          <w:rFonts w:cstheme="minorHAnsi"/>
          <w:i/>
          <w:sz w:val="24"/>
          <w:szCs w:val="24"/>
        </w:rPr>
        <w:t>.</w:t>
      </w:r>
      <w:r w:rsidR="00F63BB3" w:rsidRPr="00F63BB3">
        <w:rPr>
          <w:rFonts w:cstheme="minorHAnsi"/>
          <w:i/>
          <w:sz w:val="24"/>
          <w:szCs w:val="24"/>
        </w:rPr>
        <w:t xml:space="preserve"> </w:t>
      </w:r>
      <w:r w:rsidR="00F63BB3" w:rsidRPr="005345AD">
        <w:rPr>
          <w:rFonts w:cstheme="minorHAnsi"/>
          <w:i/>
          <w:sz w:val="24"/>
          <w:szCs w:val="24"/>
        </w:rPr>
        <w:t>These results are based on Flemings et al. (2001).</w:t>
      </w:r>
    </w:p>
    <w:p w:rsidR="009A76A9" w:rsidRPr="00DF2CB3" w:rsidRDefault="009A76A9" w:rsidP="00967E68">
      <w:pPr>
        <w:pStyle w:val="Heading1"/>
      </w:pPr>
      <w:r w:rsidRPr="00DF2CB3">
        <w:t xml:space="preserve">Task: </w:t>
      </w:r>
    </w:p>
    <w:p w:rsidR="00F63BB3" w:rsidRDefault="00F63BB3" w:rsidP="00F63BB3">
      <w:pPr>
        <w:pStyle w:val="ListParagraph"/>
        <w:numPr>
          <w:ilvl w:val="0"/>
          <w:numId w:val="2"/>
        </w:numPr>
        <w:spacing w:after="0" w:line="240" w:lineRule="auto"/>
        <w:rPr>
          <w:rFonts w:cstheme="minorHAnsi"/>
          <w:sz w:val="24"/>
          <w:szCs w:val="24"/>
        </w:rPr>
      </w:pPr>
      <w:r w:rsidRPr="005345AD">
        <w:rPr>
          <w:rFonts w:cstheme="minorHAnsi"/>
          <w:sz w:val="24"/>
          <w:szCs w:val="24"/>
        </w:rPr>
        <w:t>On the graph paper provided</w:t>
      </w:r>
      <w:r w:rsidR="006002C3">
        <w:rPr>
          <w:rFonts w:cstheme="minorHAnsi"/>
          <w:sz w:val="24"/>
          <w:szCs w:val="24"/>
        </w:rPr>
        <w:t xml:space="preserve"> (Figure 4</w:t>
      </w:r>
      <w:r w:rsidRPr="005345AD">
        <w:rPr>
          <w:rFonts w:cstheme="minorHAnsi"/>
          <w:sz w:val="24"/>
          <w:szCs w:val="24"/>
        </w:rPr>
        <w:t>), plot the following pressure profiles from sea level through the J3 Sand:</w:t>
      </w:r>
      <w:r>
        <w:rPr>
          <w:rFonts w:cstheme="minorHAnsi"/>
          <w:sz w:val="24"/>
          <w:szCs w:val="24"/>
        </w:rPr>
        <w:t xml:space="preserve"> 1) </w:t>
      </w:r>
      <w:r w:rsidRPr="009F4C7F">
        <w:rPr>
          <w:rFonts w:cstheme="minorHAnsi"/>
          <w:sz w:val="24"/>
          <w:szCs w:val="24"/>
        </w:rPr>
        <w:t xml:space="preserve">Hydrostatic pressure, </w:t>
      </w:r>
      <w:r w:rsidRPr="009F4C7F">
        <w:rPr>
          <w:rFonts w:cstheme="minorHAnsi"/>
          <w:sz w:val="28"/>
          <w:szCs w:val="24"/>
        </w:rPr>
        <w:t>u</w:t>
      </w:r>
      <w:r w:rsidRPr="009F4C7F">
        <w:rPr>
          <w:rFonts w:cstheme="minorHAnsi"/>
          <w:sz w:val="28"/>
          <w:szCs w:val="24"/>
          <w:vertAlign w:val="subscript"/>
        </w:rPr>
        <w:t>h</w:t>
      </w:r>
      <w:r>
        <w:rPr>
          <w:rFonts w:cstheme="minorHAnsi"/>
          <w:sz w:val="28"/>
          <w:szCs w:val="24"/>
          <w:vertAlign w:val="subscript"/>
        </w:rPr>
        <w:t xml:space="preserve">; </w:t>
      </w:r>
      <w:r>
        <w:rPr>
          <w:rFonts w:cstheme="minorHAnsi"/>
          <w:sz w:val="24"/>
          <w:szCs w:val="24"/>
        </w:rPr>
        <w:t xml:space="preserve">2) </w:t>
      </w:r>
      <w:r w:rsidRPr="009F4C7F">
        <w:rPr>
          <w:rFonts w:cstheme="minorHAnsi"/>
          <w:sz w:val="24"/>
          <w:szCs w:val="24"/>
        </w:rPr>
        <w:t xml:space="preserve">Overburden stress, </w:t>
      </w:r>
      <w:proofErr w:type="spellStart"/>
      <w:r w:rsidRPr="009F4C7F">
        <w:rPr>
          <w:rFonts w:cstheme="minorHAnsi"/>
          <w:sz w:val="28"/>
          <w:szCs w:val="24"/>
        </w:rPr>
        <w:t>σ</w:t>
      </w:r>
      <w:r w:rsidRPr="009F4C7F">
        <w:rPr>
          <w:rFonts w:cstheme="minorHAnsi"/>
          <w:sz w:val="28"/>
          <w:szCs w:val="24"/>
          <w:vertAlign w:val="subscript"/>
        </w:rPr>
        <w:t>v</w:t>
      </w:r>
      <w:proofErr w:type="spellEnd"/>
      <w:r>
        <w:rPr>
          <w:rFonts w:cstheme="minorHAnsi"/>
          <w:sz w:val="24"/>
          <w:szCs w:val="24"/>
        </w:rPr>
        <w:t xml:space="preserve">. Draw horizontal lines at the structural crest and </w:t>
      </w:r>
      <w:r w:rsidR="006002C3">
        <w:rPr>
          <w:rFonts w:cstheme="minorHAnsi"/>
          <w:sz w:val="24"/>
          <w:szCs w:val="24"/>
        </w:rPr>
        <w:t xml:space="preserve">the </w:t>
      </w:r>
      <w:r>
        <w:rPr>
          <w:rFonts w:cstheme="minorHAnsi"/>
          <w:sz w:val="24"/>
          <w:szCs w:val="24"/>
        </w:rPr>
        <w:t>oil-water contact.</w:t>
      </w:r>
    </w:p>
    <w:p w:rsidR="00F63BB3" w:rsidRDefault="00F63BB3" w:rsidP="00F63BB3">
      <w:pPr>
        <w:pStyle w:val="ListParagraph"/>
        <w:spacing w:after="0" w:line="240" w:lineRule="auto"/>
        <w:rPr>
          <w:rFonts w:cstheme="minorHAnsi"/>
          <w:sz w:val="24"/>
          <w:szCs w:val="24"/>
        </w:rPr>
      </w:pPr>
      <w:r>
        <w:rPr>
          <w:rFonts w:cstheme="minorHAnsi"/>
          <w:sz w:val="24"/>
          <w:szCs w:val="24"/>
        </w:rPr>
        <w:t xml:space="preserve"> </w:t>
      </w:r>
    </w:p>
    <w:p w:rsidR="006002C3" w:rsidRDefault="006002C3" w:rsidP="006002C3">
      <w:pPr>
        <w:pStyle w:val="ListParagraph"/>
        <w:numPr>
          <w:ilvl w:val="0"/>
          <w:numId w:val="2"/>
        </w:numPr>
        <w:spacing w:after="0" w:line="240" w:lineRule="auto"/>
        <w:rPr>
          <w:rFonts w:cstheme="minorHAnsi"/>
          <w:sz w:val="24"/>
          <w:szCs w:val="24"/>
        </w:rPr>
      </w:pPr>
      <w:r>
        <w:rPr>
          <w:rFonts w:cstheme="minorHAnsi"/>
          <w:sz w:val="24"/>
          <w:szCs w:val="24"/>
        </w:rPr>
        <w:t xml:space="preserve">Assume that the reservoir rock </w:t>
      </w:r>
      <w:r w:rsidRPr="00DF2CB3">
        <w:rPr>
          <w:rFonts w:cstheme="minorHAnsi"/>
          <w:sz w:val="24"/>
          <w:szCs w:val="24"/>
        </w:rPr>
        <w:t xml:space="preserve">oil-water capillary pressure </w:t>
      </w:r>
      <w:r>
        <w:rPr>
          <w:rFonts w:cstheme="minorHAnsi"/>
          <w:sz w:val="24"/>
          <w:szCs w:val="24"/>
        </w:rPr>
        <w:t xml:space="preserve">behavior is described by the “high displacement” </w:t>
      </w:r>
      <w:proofErr w:type="gramStart"/>
      <w:r>
        <w:rPr>
          <w:rFonts w:cstheme="minorHAnsi"/>
          <w:sz w:val="24"/>
          <w:szCs w:val="24"/>
        </w:rPr>
        <w:t xml:space="preserve">case  </w:t>
      </w:r>
      <w:r w:rsidRPr="00DF2CB3">
        <w:rPr>
          <w:rFonts w:cstheme="minorHAnsi"/>
          <w:sz w:val="24"/>
          <w:szCs w:val="24"/>
        </w:rPr>
        <w:t>(</w:t>
      </w:r>
      <w:proofErr w:type="gramEnd"/>
      <w:r w:rsidRPr="00DF2CB3">
        <w:rPr>
          <w:rFonts w:cstheme="minorHAnsi"/>
          <w:sz w:val="24"/>
          <w:szCs w:val="24"/>
        </w:rPr>
        <w:t>Figure 3).</w:t>
      </w:r>
      <w:r>
        <w:rPr>
          <w:rFonts w:cstheme="minorHAnsi"/>
          <w:sz w:val="24"/>
          <w:szCs w:val="24"/>
        </w:rPr>
        <w:t xml:space="preserve"> Determine the displacement pressure (</w:t>
      </w:r>
      <w:proofErr w:type="spellStart"/>
      <w:r>
        <w:rPr>
          <w:rFonts w:cstheme="minorHAnsi"/>
          <w:sz w:val="24"/>
          <w:szCs w:val="24"/>
        </w:rPr>
        <w:t>u</w:t>
      </w:r>
      <w:r w:rsidRPr="006002C3">
        <w:rPr>
          <w:rFonts w:cstheme="minorHAnsi"/>
          <w:sz w:val="24"/>
          <w:szCs w:val="24"/>
          <w:vertAlign w:val="subscript"/>
        </w:rPr>
        <w:t>d</w:t>
      </w:r>
      <w:proofErr w:type="spellEnd"/>
      <w:r>
        <w:rPr>
          <w:rFonts w:cstheme="minorHAnsi"/>
          <w:sz w:val="24"/>
          <w:szCs w:val="24"/>
        </w:rPr>
        <w:t xml:space="preserve">) from Figure 3 and label it on Figure 3. </w:t>
      </w:r>
    </w:p>
    <w:p w:rsidR="006002C3" w:rsidRPr="006002C3" w:rsidRDefault="006002C3" w:rsidP="006002C3">
      <w:pPr>
        <w:pStyle w:val="ListParagraph"/>
        <w:rPr>
          <w:rFonts w:cstheme="minorHAnsi"/>
          <w:sz w:val="24"/>
          <w:szCs w:val="24"/>
        </w:rPr>
      </w:pPr>
    </w:p>
    <w:p w:rsidR="006002C3" w:rsidRDefault="005F479D" w:rsidP="006002C3">
      <w:pPr>
        <w:pStyle w:val="ListParagraph"/>
        <w:numPr>
          <w:ilvl w:val="0"/>
          <w:numId w:val="2"/>
        </w:numPr>
        <w:spacing w:after="0" w:line="240" w:lineRule="auto"/>
        <w:rPr>
          <w:rFonts w:cstheme="minorHAnsi"/>
          <w:sz w:val="24"/>
          <w:szCs w:val="24"/>
        </w:rPr>
      </w:pPr>
      <w:r>
        <w:rPr>
          <w:rFonts w:cstheme="minorHAnsi"/>
          <w:sz w:val="24"/>
          <w:szCs w:val="24"/>
        </w:rPr>
        <w:t>Plot the water phase</w:t>
      </w:r>
      <w:r w:rsidR="006002C3">
        <w:rPr>
          <w:rFonts w:cstheme="minorHAnsi"/>
          <w:sz w:val="24"/>
          <w:szCs w:val="24"/>
        </w:rPr>
        <w:t xml:space="preserve"> (</w:t>
      </w:r>
      <w:proofErr w:type="spellStart"/>
      <w:r w:rsidR="006002C3">
        <w:rPr>
          <w:rFonts w:cstheme="minorHAnsi"/>
          <w:sz w:val="24"/>
          <w:szCs w:val="24"/>
        </w:rPr>
        <w:t>u</w:t>
      </w:r>
      <w:r w:rsidR="006002C3" w:rsidRPr="009F4C7F">
        <w:rPr>
          <w:rFonts w:cstheme="minorHAnsi"/>
          <w:sz w:val="24"/>
          <w:szCs w:val="24"/>
          <w:vertAlign w:val="subscript"/>
        </w:rPr>
        <w:t>w</w:t>
      </w:r>
      <w:proofErr w:type="spellEnd"/>
      <w:r>
        <w:rPr>
          <w:rFonts w:cstheme="minorHAnsi"/>
          <w:sz w:val="24"/>
          <w:szCs w:val="24"/>
        </w:rPr>
        <w:t>) and</w:t>
      </w:r>
      <w:r w:rsidR="006002C3">
        <w:rPr>
          <w:rFonts w:cstheme="minorHAnsi"/>
          <w:sz w:val="24"/>
          <w:szCs w:val="24"/>
        </w:rPr>
        <w:t xml:space="preserve"> oil phase (</w:t>
      </w:r>
      <w:proofErr w:type="spellStart"/>
      <w:r w:rsidR="006002C3">
        <w:rPr>
          <w:rFonts w:cstheme="minorHAnsi"/>
          <w:sz w:val="24"/>
          <w:szCs w:val="24"/>
        </w:rPr>
        <w:t>u</w:t>
      </w:r>
      <w:r w:rsidR="006002C3">
        <w:rPr>
          <w:rFonts w:cstheme="minorHAnsi"/>
          <w:sz w:val="24"/>
          <w:szCs w:val="24"/>
          <w:vertAlign w:val="subscript"/>
        </w:rPr>
        <w:t>o</w:t>
      </w:r>
      <w:proofErr w:type="spellEnd"/>
      <w:r w:rsidR="006002C3">
        <w:rPr>
          <w:rFonts w:cstheme="minorHAnsi"/>
          <w:sz w:val="24"/>
          <w:szCs w:val="24"/>
        </w:rPr>
        <w:t>)</w:t>
      </w:r>
      <w:r>
        <w:rPr>
          <w:rFonts w:cstheme="minorHAnsi"/>
          <w:sz w:val="24"/>
          <w:szCs w:val="24"/>
        </w:rPr>
        <w:t xml:space="preserve"> pressures</w:t>
      </w:r>
      <w:r w:rsidR="006002C3">
        <w:rPr>
          <w:rFonts w:cstheme="minorHAnsi"/>
          <w:sz w:val="24"/>
          <w:szCs w:val="24"/>
        </w:rPr>
        <w:t xml:space="preserve"> in the J3 sand</w:t>
      </w:r>
      <w:r>
        <w:rPr>
          <w:rFonts w:cstheme="minorHAnsi"/>
          <w:sz w:val="24"/>
          <w:szCs w:val="24"/>
        </w:rPr>
        <w:t xml:space="preserve"> (Fig. 5)</w:t>
      </w:r>
      <w:r w:rsidR="006002C3">
        <w:rPr>
          <w:rFonts w:cstheme="minorHAnsi"/>
          <w:sz w:val="24"/>
          <w:szCs w:val="24"/>
        </w:rPr>
        <w:t xml:space="preserve">. </w:t>
      </w:r>
      <w:r w:rsidR="006002C3" w:rsidRPr="00DF2CB3">
        <w:rPr>
          <w:rFonts w:cstheme="minorHAnsi"/>
          <w:sz w:val="24"/>
          <w:szCs w:val="24"/>
        </w:rPr>
        <w:t xml:space="preserve">  </w:t>
      </w:r>
    </w:p>
    <w:p w:rsidR="006002C3" w:rsidRPr="006002C3" w:rsidRDefault="006002C3" w:rsidP="006002C3">
      <w:pPr>
        <w:pStyle w:val="ListParagraph"/>
        <w:rPr>
          <w:rFonts w:cstheme="minorHAnsi"/>
          <w:sz w:val="24"/>
          <w:szCs w:val="24"/>
        </w:rPr>
      </w:pPr>
    </w:p>
    <w:p w:rsidR="00F63BB3" w:rsidRPr="006002C3" w:rsidRDefault="00F63BB3" w:rsidP="006002C3">
      <w:pPr>
        <w:pStyle w:val="ListParagraph"/>
        <w:numPr>
          <w:ilvl w:val="0"/>
          <w:numId w:val="2"/>
        </w:numPr>
        <w:spacing w:after="0" w:line="240" w:lineRule="auto"/>
        <w:rPr>
          <w:rFonts w:cstheme="minorHAnsi"/>
          <w:sz w:val="24"/>
          <w:szCs w:val="24"/>
        </w:rPr>
      </w:pPr>
      <w:r w:rsidRPr="006002C3">
        <w:rPr>
          <w:rFonts w:cstheme="minorHAnsi"/>
          <w:sz w:val="24"/>
          <w:szCs w:val="24"/>
        </w:rPr>
        <w:t>Based on this assumption, where is the free-water level (FWL) in relation to the OWC?  Record your FWL depth in Table 1.</w:t>
      </w:r>
      <w:r w:rsidR="006002C3">
        <w:rPr>
          <w:rFonts w:cstheme="minorHAnsi"/>
          <w:sz w:val="24"/>
          <w:szCs w:val="24"/>
        </w:rPr>
        <w:t xml:space="preserve"> </w:t>
      </w:r>
    </w:p>
    <w:p w:rsidR="00F63BB3" w:rsidRPr="005345AD" w:rsidRDefault="00F63BB3" w:rsidP="00F63BB3">
      <w:pPr>
        <w:pStyle w:val="ListParagraph"/>
        <w:spacing w:after="0" w:line="240" w:lineRule="auto"/>
        <w:rPr>
          <w:rFonts w:cstheme="minorHAnsi"/>
          <w:sz w:val="24"/>
          <w:szCs w:val="24"/>
        </w:rPr>
      </w:pPr>
      <w:r w:rsidRPr="005345AD">
        <w:rPr>
          <w:rFonts w:cstheme="minorHAnsi"/>
          <w:sz w:val="24"/>
          <w:szCs w:val="24"/>
        </w:rPr>
        <w:t xml:space="preserve">  </w:t>
      </w:r>
    </w:p>
    <w:p w:rsidR="006002C3" w:rsidRDefault="005F479D" w:rsidP="00F63BB3">
      <w:pPr>
        <w:pStyle w:val="ListParagraph"/>
        <w:numPr>
          <w:ilvl w:val="0"/>
          <w:numId w:val="2"/>
        </w:numPr>
        <w:spacing w:after="0" w:line="240" w:lineRule="auto"/>
        <w:rPr>
          <w:rFonts w:cstheme="minorHAnsi"/>
          <w:sz w:val="24"/>
          <w:szCs w:val="24"/>
        </w:rPr>
      </w:pPr>
      <w:r>
        <w:rPr>
          <w:rFonts w:cstheme="minorHAnsi"/>
          <w:sz w:val="24"/>
          <w:szCs w:val="24"/>
        </w:rPr>
        <w:t>What</w:t>
      </w:r>
      <w:r w:rsidR="00F63BB3" w:rsidRPr="005345AD">
        <w:rPr>
          <w:rFonts w:cstheme="minorHAnsi"/>
          <w:sz w:val="24"/>
          <w:szCs w:val="24"/>
        </w:rPr>
        <w:t xml:space="preserve"> </w:t>
      </w:r>
      <w:proofErr w:type="gramStart"/>
      <w:r w:rsidR="00F63BB3" w:rsidRPr="005345AD">
        <w:rPr>
          <w:rFonts w:cstheme="minorHAnsi"/>
          <w:sz w:val="24"/>
          <w:szCs w:val="24"/>
        </w:rPr>
        <w:t>are</w:t>
      </w:r>
      <w:proofErr w:type="gramEnd"/>
      <w:r w:rsidR="00F63BB3" w:rsidRPr="005345AD">
        <w:rPr>
          <w:rFonts w:cstheme="minorHAnsi"/>
          <w:sz w:val="24"/>
          <w:szCs w:val="24"/>
        </w:rPr>
        <w:t xml:space="preserve"> the oil, water, and capillary pressures at the crest of the J3 sands?  </w:t>
      </w:r>
    </w:p>
    <w:p w:rsidR="006002C3" w:rsidRPr="006002C3" w:rsidRDefault="006002C3" w:rsidP="006002C3">
      <w:pPr>
        <w:pStyle w:val="ListParagraph"/>
        <w:rPr>
          <w:rFonts w:cstheme="minorHAnsi"/>
          <w:sz w:val="24"/>
          <w:szCs w:val="24"/>
        </w:rPr>
      </w:pPr>
    </w:p>
    <w:p w:rsidR="00F63BB3" w:rsidRPr="005345AD" w:rsidRDefault="006002C3" w:rsidP="00F63BB3">
      <w:pPr>
        <w:pStyle w:val="ListParagraph"/>
        <w:numPr>
          <w:ilvl w:val="0"/>
          <w:numId w:val="2"/>
        </w:numPr>
        <w:spacing w:after="0" w:line="240" w:lineRule="auto"/>
        <w:rPr>
          <w:rFonts w:cstheme="minorHAnsi"/>
          <w:sz w:val="24"/>
          <w:szCs w:val="24"/>
        </w:rPr>
      </w:pPr>
      <w:r>
        <w:rPr>
          <w:rFonts w:cstheme="minorHAnsi"/>
          <w:sz w:val="24"/>
          <w:szCs w:val="24"/>
        </w:rPr>
        <w:t>Calculate</w:t>
      </w:r>
      <w:r w:rsidR="00F63BB3" w:rsidRPr="005345AD">
        <w:rPr>
          <w:rFonts w:cstheme="minorHAnsi"/>
          <w:sz w:val="24"/>
          <w:szCs w:val="24"/>
        </w:rPr>
        <w:t xml:space="preserve"> the aquifer </w:t>
      </w:r>
      <w:r>
        <w:rPr>
          <w:rFonts w:cstheme="minorHAnsi"/>
          <w:sz w:val="24"/>
          <w:szCs w:val="24"/>
        </w:rPr>
        <w:t xml:space="preserve">excess </w:t>
      </w:r>
      <w:r w:rsidR="00F63BB3" w:rsidRPr="005345AD">
        <w:rPr>
          <w:rFonts w:cstheme="minorHAnsi"/>
          <w:sz w:val="24"/>
          <w:szCs w:val="24"/>
        </w:rPr>
        <w:t>pressure.  Please enter your answers in Table 1.</w:t>
      </w:r>
      <w:r>
        <w:rPr>
          <w:rFonts w:cstheme="minorHAnsi"/>
          <w:sz w:val="24"/>
          <w:szCs w:val="24"/>
        </w:rPr>
        <w:t xml:space="preserve"> </w:t>
      </w:r>
      <w:r w:rsidR="00F3085B">
        <w:rPr>
          <w:rFonts w:cstheme="minorHAnsi"/>
          <w:sz w:val="24"/>
          <w:szCs w:val="24"/>
        </w:rPr>
        <w:t xml:space="preserve">Overlay the interpretation from HW 2a. Explain why these results are different. Why is the </w:t>
      </w:r>
      <w:r w:rsidR="00F3085B">
        <w:rPr>
          <w:rFonts w:cstheme="minorHAnsi"/>
          <w:sz w:val="24"/>
          <w:szCs w:val="24"/>
        </w:rPr>
        <w:lastRenderedPageBreak/>
        <w:t xml:space="preserve">estimated aquifer </w:t>
      </w:r>
      <w:proofErr w:type="spellStart"/>
      <w:r w:rsidR="00F3085B">
        <w:rPr>
          <w:rFonts w:cstheme="minorHAnsi"/>
          <w:sz w:val="24"/>
          <w:szCs w:val="24"/>
        </w:rPr>
        <w:t>ovepressure</w:t>
      </w:r>
      <w:proofErr w:type="spellEnd"/>
      <w:r w:rsidR="00F3085B">
        <w:rPr>
          <w:rFonts w:cstheme="minorHAnsi"/>
          <w:sz w:val="24"/>
          <w:szCs w:val="24"/>
        </w:rPr>
        <w:t xml:space="preserve"> in this example different from the case</w:t>
      </w:r>
      <w:r>
        <w:rPr>
          <w:rFonts w:cstheme="minorHAnsi"/>
          <w:sz w:val="24"/>
          <w:szCs w:val="24"/>
        </w:rPr>
        <w:t xml:space="preserve"> with no reservoir displacement pressure </w:t>
      </w:r>
      <w:r w:rsidR="00F3085B">
        <w:rPr>
          <w:rFonts w:cstheme="minorHAnsi"/>
          <w:sz w:val="24"/>
          <w:szCs w:val="24"/>
        </w:rPr>
        <w:t>(HW 2a)</w:t>
      </w:r>
      <w:r>
        <w:rPr>
          <w:rFonts w:cstheme="minorHAnsi"/>
          <w:sz w:val="24"/>
          <w:szCs w:val="24"/>
        </w:rPr>
        <w:t>?</w:t>
      </w:r>
    </w:p>
    <w:p w:rsidR="00F63BB3" w:rsidRPr="005345AD" w:rsidRDefault="00F63BB3" w:rsidP="00F63BB3">
      <w:pPr>
        <w:spacing w:after="0" w:line="240" w:lineRule="auto"/>
        <w:rPr>
          <w:rFonts w:cstheme="minorHAnsi"/>
          <w:sz w:val="24"/>
          <w:szCs w:val="24"/>
        </w:rPr>
      </w:pPr>
    </w:p>
    <w:p w:rsidR="000B3853" w:rsidRPr="00DF2CB3" w:rsidRDefault="004D0409" w:rsidP="00967E68">
      <w:pPr>
        <w:pStyle w:val="Heading1"/>
      </w:pPr>
      <w:r w:rsidRPr="00DF2CB3">
        <w:t>Data:</w:t>
      </w:r>
    </w:p>
    <w:tbl>
      <w:tblPr>
        <w:tblW w:w="9609" w:type="dxa"/>
        <w:tblInd w:w="93" w:type="dxa"/>
        <w:tblLook w:val="04A0" w:firstRow="1" w:lastRow="0" w:firstColumn="1" w:lastColumn="0" w:noHBand="0" w:noVBand="1"/>
      </w:tblPr>
      <w:tblGrid>
        <w:gridCol w:w="3795"/>
        <w:gridCol w:w="930"/>
        <w:gridCol w:w="580"/>
        <w:gridCol w:w="4304"/>
      </w:tblGrid>
      <w:tr w:rsidR="000B3853" w:rsidRPr="00DF2CB3" w:rsidTr="00967E68">
        <w:trPr>
          <w:trHeight w:val="315"/>
        </w:trPr>
        <w:tc>
          <w:tcPr>
            <w:tcW w:w="3795" w:type="dxa"/>
            <w:tcBorders>
              <w:top w:val="nil"/>
              <w:left w:val="nil"/>
              <w:bottom w:val="single" w:sz="8" w:space="0" w:color="auto"/>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Datums (ft Below Sea Level (BSL))</w:t>
            </w:r>
          </w:p>
        </w:tc>
        <w:tc>
          <w:tcPr>
            <w:tcW w:w="930" w:type="dxa"/>
            <w:tcBorders>
              <w:top w:val="nil"/>
              <w:left w:val="nil"/>
              <w:bottom w:val="single" w:sz="8" w:space="0" w:color="auto"/>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w:t>
            </w:r>
          </w:p>
        </w:tc>
        <w:tc>
          <w:tcPr>
            <w:tcW w:w="580"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p>
        </w:tc>
        <w:tc>
          <w:tcPr>
            <w:tcW w:w="4304" w:type="dxa"/>
            <w:tcBorders>
              <w:top w:val="nil"/>
              <w:left w:val="nil"/>
              <w:bottom w:val="single" w:sz="8" w:space="0" w:color="auto"/>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Direct J3 Pore Pressure Measurement</w:t>
            </w:r>
          </w:p>
        </w:tc>
      </w:tr>
      <w:tr w:rsidR="000B3853" w:rsidRPr="00DF2CB3" w:rsidTr="00967E68">
        <w:trPr>
          <w:trHeight w:val="250"/>
        </w:trPr>
        <w:tc>
          <w:tcPr>
            <w:tcW w:w="3795"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Sea Floor</w:t>
            </w:r>
          </w:p>
        </w:tc>
        <w:tc>
          <w:tcPr>
            <w:tcW w:w="930" w:type="dxa"/>
            <w:tcBorders>
              <w:top w:val="nil"/>
              <w:left w:val="nil"/>
              <w:bottom w:val="nil"/>
              <w:right w:val="nil"/>
            </w:tcBorders>
            <w:shd w:val="clear" w:color="auto" w:fill="auto"/>
            <w:noWrap/>
            <w:vAlign w:val="bottom"/>
            <w:hideMark/>
          </w:tcPr>
          <w:p w:rsidR="000B3853" w:rsidRPr="00DF2CB3" w:rsidRDefault="000B3853" w:rsidP="00967E68">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1,3</w:t>
            </w:r>
            <w:r w:rsidR="000913DC" w:rsidRPr="00DF2CB3">
              <w:rPr>
                <w:rFonts w:eastAsia="Times New Roman" w:cstheme="minorHAnsi"/>
                <w:color w:val="000000"/>
                <w:sz w:val="24"/>
                <w:szCs w:val="24"/>
              </w:rPr>
              <w:t>5</w:t>
            </w:r>
            <w:r w:rsidRPr="00DF2CB3">
              <w:rPr>
                <w:rFonts w:eastAsia="Times New Roman" w:cstheme="minorHAnsi"/>
                <w:color w:val="000000"/>
                <w:sz w:val="24"/>
                <w:szCs w:val="24"/>
              </w:rPr>
              <w:t xml:space="preserve">0 </w:t>
            </w:r>
          </w:p>
        </w:tc>
        <w:tc>
          <w:tcPr>
            <w:tcW w:w="580"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p>
        </w:tc>
        <w:tc>
          <w:tcPr>
            <w:tcW w:w="4304"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xml:space="preserve"> 8,100 psia at 11,500 ft BSL</w:t>
            </w:r>
          </w:p>
        </w:tc>
      </w:tr>
      <w:tr w:rsidR="000B3853" w:rsidRPr="00DF2CB3" w:rsidTr="00967E68">
        <w:trPr>
          <w:trHeight w:val="300"/>
        </w:trPr>
        <w:tc>
          <w:tcPr>
            <w:tcW w:w="3795"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Crest of J3 Sand</w:t>
            </w:r>
          </w:p>
        </w:tc>
        <w:tc>
          <w:tcPr>
            <w:tcW w:w="930"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xml:space="preserve">11,100 </w:t>
            </w:r>
          </w:p>
        </w:tc>
        <w:tc>
          <w:tcPr>
            <w:tcW w:w="580"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p>
        </w:tc>
        <w:tc>
          <w:tcPr>
            <w:tcW w:w="4304"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p>
        </w:tc>
      </w:tr>
      <w:tr w:rsidR="000B3853" w:rsidRPr="00DF2CB3" w:rsidTr="00967E68">
        <w:trPr>
          <w:trHeight w:val="300"/>
        </w:trPr>
        <w:tc>
          <w:tcPr>
            <w:tcW w:w="3795"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Oil Water Contact (OWC)</w:t>
            </w:r>
          </w:p>
        </w:tc>
        <w:tc>
          <w:tcPr>
            <w:tcW w:w="930"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xml:space="preserve">11,850 </w:t>
            </w:r>
          </w:p>
        </w:tc>
        <w:tc>
          <w:tcPr>
            <w:tcW w:w="580"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p>
        </w:tc>
        <w:tc>
          <w:tcPr>
            <w:tcW w:w="4304" w:type="dxa"/>
            <w:tcBorders>
              <w:top w:val="nil"/>
              <w:left w:val="nil"/>
              <w:bottom w:val="nil"/>
              <w:right w:val="nil"/>
            </w:tcBorders>
            <w:shd w:val="clear" w:color="auto" w:fill="auto"/>
            <w:noWrap/>
            <w:vAlign w:val="bottom"/>
            <w:hideMark/>
          </w:tcPr>
          <w:p w:rsidR="000B3853" w:rsidRPr="00DF2CB3" w:rsidRDefault="000B3853" w:rsidP="000B3853">
            <w:pPr>
              <w:spacing w:after="0" w:line="240" w:lineRule="auto"/>
              <w:rPr>
                <w:rFonts w:eastAsia="Times New Roman" w:cstheme="minorHAnsi"/>
                <w:color w:val="000000"/>
                <w:sz w:val="24"/>
                <w:szCs w:val="24"/>
              </w:rPr>
            </w:pPr>
          </w:p>
        </w:tc>
      </w:tr>
    </w:tbl>
    <w:p w:rsidR="000B3853" w:rsidRPr="00DF2CB3" w:rsidRDefault="000B3853" w:rsidP="000B3853">
      <w:pPr>
        <w:spacing w:after="0" w:line="240" w:lineRule="auto"/>
        <w:rPr>
          <w:rFonts w:cstheme="minorHAnsi"/>
          <w:sz w:val="24"/>
          <w:szCs w:val="24"/>
        </w:rPr>
      </w:pPr>
    </w:p>
    <w:tbl>
      <w:tblPr>
        <w:tblW w:w="9261" w:type="dxa"/>
        <w:tblInd w:w="93" w:type="dxa"/>
        <w:tblLook w:val="04A0" w:firstRow="1" w:lastRow="0" w:firstColumn="1" w:lastColumn="0" w:noHBand="0" w:noVBand="1"/>
      </w:tblPr>
      <w:tblGrid>
        <w:gridCol w:w="3075"/>
        <w:gridCol w:w="540"/>
        <w:gridCol w:w="1010"/>
        <w:gridCol w:w="160"/>
        <w:gridCol w:w="1971"/>
        <w:gridCol w:w="2505"/>
      </w:tblGrid>
      <w:tr w:rsidR="009A76A9" w:rsidRPr="00DF2CB3" w:rsidTr="005F479D">
        <w:trPr>
          <w:gridAfter w:val="3"/>
          <w:wAfter w:w="4636" w:type="dxa"/>
          <w:trHeight w:val="315"/>
        </w:trPr>
        <w:tc>
          <w:tcPr>
            <w:tcW w:w="3615" w:type="dxa"/>
            <w:gridSpan w:val="2"/>
            <w:tcBorders>
              <w:top w:val="nil"/>
              <w:left w:val="nil"/>
              <w:bottom w:val="single" w:sz="8" w:space="0" w:color="auto"/>
              <w:right w:val="nil"/>
            </w:tcBorders>
            <w:shd w:val="clear" w:color="auto" w:fill="auto"/>
            <w:noWrap/>
            <w:vAlign w:val="bottom"/>
            <w:hideMark/>
          </w:tcPr>
          <w:p w:rsidR="009A76A9" w:rsidRPr="00DF2CB3" w:rsidRDefault="009A76A9" w:rsidP="009A76A9">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Pressure Gradients (psi/ft)</w:t>
            </w:r>
          </w:p>
        </w:tc>
        <w:tc>
          <w:tcPr>
            <w:tcW w:w="1010" w:type="dxa"/>
            <w:tcBorders>
              <w:top w:val="nil"/>
              <w:left w:val="nil"/>
              <w:bottom w:val="single" w:sz="8" w:space="0" w:color="auto"/>
              <w:right w:val="nil"/>
            </w:tcBorders>
            <w:shd w:val="clear" w:color="auto" w:fill="auto"/>
            <w:noWrap/>
            <w:vAlign w:val="bottom"/>
            <w:hideMark/>
          </w:tcPr>
          <w:p w:rsidR="009A76A9" w:rsidRPr="00DF2CB3" w:rsidRDefault="009A76A9" w:rsidP="009A76A9">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w:t>
            </w:r>
          </w:p>
        </w:tc>
      </w:tr>
      <w:tr w:rsidR="009A76A9" w:rsidRPr="00DF2CB3" w:rsidTr="005F479D">
        <w:trPr>
          <w:gridAfter w:val="3"/>
          <w:wAfter w:w="4636" w:type="dxa"/>
          <w:trHeight w:val="300"/>
        </w:trPr>
        <w:tc>
          <w:tcPr>
            <w:tcW w:w="3615" w:type="dxa"/>
            <w:gridSpan w:val="2"/>
            <w:tcBorders>
              <w:top w:val="nil"/>
              <w:left w:val="nil"/>
              <w:bottom w:val="nil"/>
              <w:right w:val="nil"/>
            </w:tcBorders>
            <w:shd w:val="clear" w:color="auto" w:fill="auto"/>
            <w:noWrap/>
            <w:vAlign w:val="bottom"/>
            <w:hideMark/>
          </w:tcPr>
          <w:p w:rsidR="009A76A9" w:rsidRPr="00DF2CB3" w:rsidRDefault="009A76A9" w:rsidP="009A76A9">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Overburden</w:t>
            </w:r>
          </w:p>
        </w:tc>
        <w:tc>
          <w:tcPr>
            <w:tcW w:w="1010" w:type="dxa"/>
            <w:tcBorders>
              <w:top w:val="nil"/>
              <w:left w:val="nil"/>
              <w:bottom w:val="nil"/>
              <w:right w:val="nil"/>
            </w:tcBorders>
            <w:shd w:val="clear" w:color="auto" w:fill="auto"/>
            <w:noWrap/>
            <w:vAlign w:val="bottom"/>
            <w:hideMark/>
          </w:tcPr>
          <w:p w:rsidR="009A76A9" w:rsidRPr="00DF2CB3" w:rsidRDefault="006002C3" w:rsidP="009A76A9">
            <w:pPr>
              <w:spacing w:after="0" w:line="240" w:lineRule="auto"/>
              <w:jc w:val="right"/>
              <w:rPr>
                <w:rFonts w:eastAsia="Times New Roman" w:cstheme="minorHAnsi"/>
                <w:color w:val="000000"/>
                <w:sz w:val="24"/>
                <w:szCs w:val="24"/>
              </w:rPr>
            </w:pPr>
            <w:r>
              <w:rPr>
                <w:rFonts w:eastAsia="Times New Roman" w:cstheme="minorHAnsi"/>
                <w:color w:val="000000"/>
                <w:sz w:val="24"/>
                <w:szCs w:val="24"/>
              </w:rPr>
              <w:t>0.9</w:t>
            </w:r>
            <w:r w:rsidR="009A76A9" w:rsidRPr="00DF2CB3">
              <w:rPr>
                <w:rFonts w:eastAsia="Times New Roman" w:cstheme="minorHAnsi"/>
                <w:color w:val="000000"/>
                <w:sz w:val="24"/>
                <w:szCs w:val="24"/>
              </w:rPr>
              <w:t>3</w:t>
            </w:r>
          </w:p>
        </w:tc>
      </w:tr>
      <w:tr w:rsidR="009A76A9" w:rsidRPr="00DF2CB3" w:rsidTr="005F479D">
        <w:trPr>
          <w:gridAfter w:val="3"/>
          <w:wAfter w:w="4636" w:type="dxa"/>
          <w:trHeight w:val="300"/>
        </w:trPr>
        <w:tc>
          <w:tcPr>
            <w:tcW w:w="3615" w:type="dxa"/>
            <w:gridSpan w:val="2"/>
            <w:tcBorders>
              <w:top w:val="nil"/>
              <w:left w:val="nil"/>
              <w:bottom w:val="nil"/>
              <w:right w:val="nil"/>
            </w:tcBorders>
            <w:shd w:val="clear" w:color="auto" w:fill="auto"/>
            <w:noWrap/>
            <w:vAlign w:val="bottom"/>
            <w:hideMark/>
          </w:tcPr>
          <w:p w:rsidR="009A76A9" w:rsidRPr="00DF2CB3" w:rsidRDefault="009A76A9" w:rsidP="009A76A9">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Hydrostatic</w:t>
            </w:r>
          </w:p>
        </w:tc>
        <w:tc>
          <w:tcPr>
            <w:tcW w:w="1010" w:type="dxa"/>
            <w:tcBorders>
              <w:top w:val="nil"/>
              <w:left w:val="nil"/>
              <w:bottom w:val="nil"/>
              <w:right w:val="nil"/>
            </w:tcBorders>
            <w:shd w:val="clear" w:color="auto" w:fill="auto"/>
            <w:noWrap/>
            <w:vAlign w:val="bottom"/>
            <w:hideMark/>
          </w:tcPr>
          <w:p w:rsidR="009A76A9" w:rsidRPr="00DF2CB3" w:rsidRDefault="009A76A9" w:rsidP="009A76A9">
            <w:pPr>
              <w:spacing w:after="0" w:line="240" w:lineRule="auto"/>
              <w:jc w:val="right"/>
              <w:rPr>
                <w:rFonts w:eastAsia="Times New Roman" w:cstheme="minorHAnsi"/>
                <w:color w:val="000000"/>
                <w:sz w:val="24"/>
                <w:szCs w:val="24"/>
              </w:rPr>
            </w:pPr>
            <w:r w:rsidRPr="00DF2CB3">
              <w:rPr>
                <w:rFonts w:eastAsia="Times New Roman" w:cstheme="minorHAnsi"/>
                <w:color w:val="000000"/>
                <w:sz w:val="24"/>
                <w:szCs w:val="24"/>
              </w:rPr>
              <w:t>0.465</w:t>
            </w:r>
          </w:p>
        </w:tc>
      </w:tr>
      <w:tr w:rsidR="009A76A9" w:rsidRPr="00DF2CB3" w:rsidTr="005F479D">
        <w:trPr>
          <w:gridAfter w:val="3"/>
          <w:wAfter w:w="4636" w:type="dxa"/>
          <w:trHeight w:val="300"/>
        </w:trPr>
        <w:tc>
          <w:tcPr>
            <w:tcW w:w="3615" w:type="dxa"/>
            <w:gridSpan w:val="2"/>
            <w:tcBorders>
              <w:top w:val="nil"/>
              <w:left w:val="nil"/>
              <w:bottom w:val="nil"/>
              <w:right w:val="nil"/>
            </w:tcBorders>
            <w:shd w:val="clear" w:color="auto" w:fill="auto"/>
            <w:noWrap/>
            <w:vAlign w:val="bottom"/>
            <w:hideMark/>
          </w:tcPr>
          <w:p w:rsidR="009A76A9" w:rsidRPr="00DF2CB3" w:rsidRDefault="009A76A9" w:rsidP="009A76A9">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Oil</w:t>
            </w:r>
          </w:p>
        </w:tc>
        <w:tc>
          <w:tcPr>
            <w:tcW w:w="1010" w:type="dxa"/>
            <w:tcBorders>
              <w:top w:val="nil"/>
              <w:left w:val="nil"/>
              <w:bottom w:val="nil"/>
              <w:right w:val="nil"/>
            </w:tcBorders>
            <w:shd w:val="clear" w:color="auto" w:fill="auto"/>
            <w:noWrap/>
            <w:vAlign w:val="bottom"/>
            <w:hideMark/>
          </w:tcPr>
          <w:p w:rsidR="009A76A9" w:rsidRPr="00DF2CB3" w:rsidRDefault="009A76A9" w:rsidP="009A76A9">
            <w:pPr>
              <w:spacing w:after="0" w:line="240" w:lineRule="auto"/>
              <w:jc w:val="right"/>
              <w:rPr>
                <w:rFonts w:eastAsia="Times New Roman" w:cstheme="minorHAnsi"/>
                <w:color w:val="000000"/>
                <w:sz w:val="24"/>
                <w:szCs w:val="24"/>
              </w:rPr>
            </w:pPr>
            <w:r w:rsidRPr="00DF2CB3">
              <w:rPr>
                <w:rFonts w:eastAsia="Times New Roman" w:cstheme="minorHAnsi"/>
                <w:color w:val="000000"/>
                <w:sz w:val="24"/>
                <w:szCs w:val="24"/>
              </w:rPr>
              <w:t>0.286</w:t>
            </w:r>
          </w:p>
        </w:tc>
      </w:tr>
      <w:tr w:rsidR="00967E68" w:rsidRPr="00DF2CB3" w:rsidTr="005F479D">
        <w:trPr>
          <w:gridAfter w:val="3"/>
          <w:wAfter w:w="4636" w:type="dxa"/>
          <w:trHeight w:val="300"/>
        </w:trPr>
        <w:tc>
          <w:tcPr>
            <w:tcW w:w="3615" w:type="dxa"/>
            <w:gridSpan w:val="2"/>
            <w:tcBorders>
              <w:top w:val="nil"/>
              <w:left w:val="nil"/>
              <w:bottom w:val="nil"/>
              <w:right w:val="nil"/>
            </w:tcBorders>
            <w:shd w:val="clear" w:color="auto" w:fill="auto"/>
            <w:noWrap/>
            <w:vAlign w:val="bottom"/>
          </w:tcPr>
          <w:p w:rsidR="00967E68" w:rsidRPr="00DF2CB3" w:rsidRDefault="00967E68" w:rsidP="009A76A9">
            <w:pPr>
              <w:spacing w:after="0" w:line="240" w:lineRule="auto"/>
              <w:rPr>
                <w:rFonts w:eastAsia="Times New Roman" w:cstheme="minorHAnsi"/>
                <w:color w:val="000000"/>
                <w:sz w:val="24"/>
                <w:szCs w:val="24"/>
              </w:rPr>
            </w:pPr>
          </w:p>
        </w:tc>
        <w:tc>
          <w:tcPr>
            <w:tcW w:w="1010" w:type="dxa"/>
            <w:tcBorders>
              <w:top w:val="nil"/>
              <w:left w:val="nil"/>
              <w:bottom w:val="nil"/>
              <w:right w:val="nil"/>
            </w:tcBorders>
            <w:shd w:val="clear" w:color="auto" w:fill="auto"/>
            <w:noWrap/>
            <w:vAlign w:val="bottom"/>
          </w:tcPr>
          <w:p w:rsidR="00967E68" w:rsidRPr="00DF2CB3" w:rsidRDefault="00967E68" w:rsidP="009A76A9">
            <w:pPr>
              <w:spacing w:after="0" w:line="240" w:lineRule="auto"/>
              <w:jc w:val="right"/>
              <w:rPr>
                <w:rFonts w:eastAsia="Times New Roman" w:cstheme="minorHAnsi"/>
                <w:color w:val="000000"/>
                <w:sz w:val="24"/>
                <w:szCs w:val="24"/>
              </w:rPr>
            </w:pPr>
          </w:p>
        </w:tc>
      </w:tr>
      <w:tr w:rsidR="005C331E" w:rsidRPr="00DF2CB3" w:rsidTr="005F479D">
        <w:trPr>
          <w:trHeight w:val="300"/>
        </w:trPr>
        <w:tc>
          <w:tcPr>
            <w:tcW w:w="3075" w:type="dxa"/>
            <w:tcBorders>
              <w:top w:val="nil"/>
              <w:left w:val="nil"/>
              <w:bottom w:val="nil"/>
              <w:right w:val="nil"/>
            </w:tcBorders>
            <w:shd w:val="clear" w:color="auto" w:fill="auto"/>
            <w:noWrap/>
            <w:vAlign w:val="bottom"/>
            <w:hideMark/>
          </w:tcPr>
          <w:p w:rsidR="005C331E" w:rsidRPr="005F479D" w:rsidRDefault="00DF2CB3" w:rsidP="005F479D">
            <w:pPr>
              <w:rPr>
                <w:rFonts w:eastAsia="Times New Roman" w:cstheme="minorHAnsi"/>
                <w:b/>
                <w:color w:val="000000"/>
                <w:sz w:val="24"/>
                <w:szCs w:val="24"/>
              </w:rPr>
            </w:pPr>
            <w:r w:rsidRPr="005F479D">
              <w:rPr>
                <w:rFonts w:cstheme="minorHAnsi"/>
                <w:b/>
                <w:sz w:val="24"/>
                <w:szCs w:val="24"/>
              </w:rPr>
              <w:t>Table 1:</w:t>
            </w:r>
            <w:r w:rsidR="005C331E" w:rsidRPr="005F479D">
              <w:rPr>
                <w:rFonts w:cstheme="minorHAnsi"/>
                <w:b/>
                <w:sz w:val="24"/>
                <w:szCs w:val="24"/>
              </w:rPr>
              <w:t xml:space="preserve">  </w:t>
            </w:r>
          </w:p>
        </w:tc>
        <w:tc>
          <w:tcPr>
            <w:tcW w:w="1710" w:type="dxa"/>
            <w:gridSpan w:val="3"/>
            <w:tcBorders>
              <w:top w:val="nil"/>
              <w:left w:val="nil"/>
              <w:bottom w:val="nil"/>
              <w:right w:val="nil"/>
            </w:tcBorders>
            <w:shd w:val="clear" w:color="auto" w:fill="auto"/>
            <w:noWrap/>
            <w:vAlign w:val="bottom"/>
            <w:hideMark/>
          </w:tcPr>
          <w:p w:rsidR="005C331E" w:rsidRPr="00DF2CB3" w:rsidRDefault="005C331E" w:rsidP="005C331E">
            <w:pPr>
              <w:spacing w:after="0" w:line="240" w:lineRule="auto"/>
              <w:rPr>
                <w:rFonts w:eastAsia="Times New Roman" w:cstheme="minorHAnsi"/>
                <w:color w:val="000000"/>
                <w:sz w:val="24"/>
                <w:szCs w:val="24"/>
              </w:rPr>
            </w:pPr>
          </w:p>
        </w:tc>
        <w:tc>
          <w:tcPr>
            <w:tcW w:w="1971" w:type="dxa"/>
            <w:tcBorders>
              <w:top w:val="nil"/>
              <w:left w:val="nil"/>
              <w:bottom w:val="nil"/>
              <w:right w:val="nil"/>
            </w:tcBorders>
            <w:shd w:val="clear" w:color="auto" w:fill="auto"/>
            <w:noWrap/>
            <w:vAlign w:val="bottom"/>
            <w:hideMark/>
          </w:tcPr>
          <w:p w:rsidR="005C331E" w:rsidRPr="00DF2CB3" w:rsidRDefault="005C331E" w:rsidP="005C331E">
            <w:pPr>
              <w:spacing w:after="0" w:line="240" w:lineRule="auto"/>
              <w:rPr>
                <w:rFonts w:eastAsia="Times New Roman" w:cstheme="minorHAnsi"/>
                <w:color w:val="000000"/>
                <w:sz w:val="24"/>
                <w:szCs w:val="24"/>
              </w:rPr>
            </w:pPr>
          </w:p>
        </w:tc>
        <w:tc>
          <w:tcPr>
            <w:tcW w:w="2505" w:type="dxa"/>
            <w:tcBorders>
              <w:top w:val="nil"/>
              <w:left w:val="nil"/>
              <w:bottom w:val="nil"/>
              <w:right w:val="nil"/>
            </w:tcBorders>
            <w:shd w:val="clear" w:color="auto" w:fill="auto"/>
            <w:noWrap/>
            <w:vAlign w:val="bottom"/>
            <w:hideMark/>
          </w:tcPr>
          <w:p w:rsidR="005C331E" w:rsidRPr="00DF2CB3" w:rsidRDefault="005C331E" w:rsidP="005C331E">
            <w:pPr>
              <w:spacing w:after="0" w:line="240" w:lineRule="auto"/>
              <w:rPr>
                <w:rFonts w:eastAsia="Times New Roman" w:cstheme="minorHAnsi"/>
                <w:color w:val="000000"/>
                <w:sz w:val="24"/>
                <w:szCs w:val="24"/>
              </w:rPr>
            </w:pPr>
          </w:p>
        </w:tc>
      </w:tr>
      <w:tr w:rsidR="005C331E" w:rsidRPr="00DF2CB3" w:rsidTr="005F479D">
        <w:trPr>
          <w:trHeight w:val="315"/>
        </w:trPr>
        <w:tc>
          <w:tcPr>
            <w:tcW w:w="9261" w:type="dxa"/>
            <w:gridSpan w:val="6"/>
            <w:tcBorders>
              <w:top w:val="single" w:sz="4" w:space="0" w:color="auto"/>
              <w:left w:val="single" w:sz="4" w:space="0" w:color="auto"/>
              <w:bottom w:val="single" w:sz="12" w:space="0" w:color="auto"/>
              <w:right w:val="single" w:sz="4" w:space="0" w:color="000000"/>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b/>
                <w:bCs/>
                <w:color w:val="000000"/>
                <w:sz w:val="24"/>
                <w:szCs w:val="24"/>
              </w:rPr>
            </w:pPr>
            <w:r w:rsidRPr="00DF2CB3">
              <w:rPr>
                <w:rFonts w:eastAsia="Times New Roman" w:cstheme="minorHAnsi"/>
                <w:b/>
                <w:bCs/>
                <w:color w:val="000000"/>
                <w:sz w:val="24"/>
                <w:szCs w:val="24"/>
              </w:rPr>
              <w:t>High Displacement Pressure Scenario</w:t>
            </w:r>
          </w:p>
        </w:tc>
      </w:tr>
      <w:tr w:rsidR="005C331E" w:rsidRPr="00DF2CB3" w:rsidTr="005F479D">
        <w:trPr>
          <w:trHeight w:val="315"/>
        </w:trPr>
        <w:tc>
          <w:tcPr>
            <w:tcW w:w="3075" w:type="dxa"/>
            <w:tcBorders>
              <w:top w:val="nil"/>
              <w:left w:val="single" w:sz="4" w:space="0" w:color="auto"/>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710" w:type="dxa"/>
            <w:gridSpan w:val="3"/>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971" w:type="dxa"/>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2505" w:type="dxa"/>
            <w:tcBorders>
              <w:top w:val="nil"/>
              <w:left w:val="nil"/>
              <w:bottom w:val="nil"/>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r>
      <w:tr w:rsidR="005C331E" w:rsidRPr="00DF2CB3" w:rsidTr="005F479D">
        <w:trPr>
          <w:trHeight w:val="845"/>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xml:space="preserve">Capillary Pressure </w:t>
            </w:r>
            <w:r w:rsidR="005F479D">
              <w:rPr>
                <w:rFonts w:eastAsia="Times New Roman" w:cstheme="minorHAnsi"/>
                <w:color w:val="000000"/>
                <w:sz w:val="24"/>
                <w:szCs w:val="24"/>
              </w:rPr>
              <w:t>(</w:t>
            </w:r>
            <w:proofErr w:type="spellStart"/>
            <w:r w:rsidR="005F479D">
              <w:rPr>
                <w:rFonts w:eastAsia="Times New Roman" w:cstheme="minorHAnsi"/>
                <w:color w:val="000000"/>
                <w:sz w:val="24"/>
                <w:szCs w:val="24"/>
              </w:rPr>
              <w:t>u</w:t>
            </w:r>
            <w:r w:rsidR="005F479D" w:rsidRPr="005F479D">
              <w:rPr>
                <w:rFonts w:eastAsia="Times New Roman" w:cstheme="minorHAnsi"/>
                <w:color w:val="000000"/>
                <w:sz w:val="24"/>
                <w:szCs w:val="24"/>
                <w:vertAlign w:val="subscript"/>
              </w:rPr>
              <w:t>ow</w:t>
            </w:r>
            <w:proofErr w:type="spellEnd"/>
            <w:r w:rsidR="005F479D">
              <w:rPr>
                <w:rFonts w:eastAsia="Times New Roman" w:cstheme="minorHAnsi"/>
                <w:color w:val="000000"/>
                <w:sz w:val="24"/>
                <w:szCs w:val="24"/>
              </w:rPr>
              <w:t>)</w:t>
            </w:r>
            <w:r w:rsidRPr="00DF2CB3">
              <w:rPr>
                <w:rFonts w:eastAsia="Times New Roman" w:cstheme="minorHAnsi"/>
                <w:color w:val="000000"/>
                <w:sz w:val="24"/>
                <w:szCs w:val="24"/>
              </w:rPr>
              <w:t>at OWC (psia)</w:t>
            </w:r>
          </w:p>
        </w:tc>
        <w:tc>
          <w:tcPr>
            <w:tcW w:w="171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971" w:type="dxa"/>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2505" w:type="dxa"/>
            <w:tcBorders>
              <w:top w:val="nil"/>
              <w:left w:val="nil"/>
              <w:bottom w:val="nil"/>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r>
      <w:tr w:rsidR="005C331E" w:rsidRPr="00DF2CB3" w:rsidTr="005F479D">
        <w:trPr>
          <w:trHeight w:val="300"/>
        </w:trPr>
        <w:tc>
          <w:tcPr>
            <w:tcW w:w="3075" w:type="dxa"/>
            <w:tcBorders>
              <w:top w:val="nil"/>
              <w:left w:val="single" w:sz="4" w:space="0" w:color="auto"/>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710" w:type="dxa"/>
            <w:gridSpan w:val="3"/>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971" w:type="dxa"/>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2505" w:type="dxa"/>
            <w:tcBorders>
              <w:top w:val="nil"/>
              <w:left w:val="nil"/>
              <w:bottom w:val="nil"/>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r>
      <w:tr w:rsidR="005C331E" w:rsidRPr="00DF2CB3" w:rsidTr="005F479D">
        <w:trPr>
          <w:trHeight w:val="84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FWL Depth (ft BSL)</w:t>
            </w:r>
          </w:p>
        </w:tc>
        <w:tc>
          <w:tcPr>
            <w:tcW w:w="171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971" w:type="dxa"/>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2505" w:type="dxa"/>
            <w:tcBorders>
              <w:top w:val="nil"/>
              <w:left w:val="nil"/>
              <w:bottom w:val="nil"/>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r>
      <w:tr w:rsidR="005C331E" w:rsidRPr="00DF2CB3" w:rsidTr="005F479D">
        <w:trPr>
          <w:trHeight w:val="300"/>
        </w:trPr>
        <w:tc>
          <w:tcPr>
            <w:tcW w:w="3075" w:type="dxa"/>
            <w:tcBorders>
              <w:top w:val="nil"/>
              <w:left w:val="single" w:sz="4" w:space="0" w:color="auto"/>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710" w:type="dxa"/>
            <w:gridSpan w:val="3"/>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971" w:type="dxa"/>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2505" w:type="dxa"/>
            <w:tcBorders>
              <w:top w:val="nil"/>
              <w:left w:val="nil"/>
              <w:bottom w:val="nil"/>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r>
      <w:tr w:rsidR="005C331E" w:rsidRPr="00DF2CB3" w:rsidTr="005F479D">
        <w:trPr>
          <w:trHeight w:val="300"/>
        </w:trPr>
        <w:tc>
          <w:tcPr>
            <w:tcW w:w="3075" w:type="dxa"/>
            <w:tcBorders>
              <w:top w:val="nil"/>
              <w:left w:val="single" w:sz="4" w:space="0" w:color="auto"/>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710" w:type="dxa"/>
            <w:gridSpan w:val="3"/>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u w:val="single"/>
              </w:rPr>
            </w:pPr>
            <w:r w:rsidRPr="00DF2CB3">
              <w:rPr>
                <w:rFonts w:eastAsia="Times New Roman" w:cstheme="minorHAnsi"/>
                <w:color w:val="000000"/>
                <w:sz w:val="24"/>
                <w:szCs w:val="24"/>
                <w:u w:val="single"/>
              </w:rPr>
              <w:t>Oil</w:t>
            </w:r>
          </w:p>
        </w:tc>
        <w:tc>
          <w:tcPr>
            <w:tcW w:w="1971" w:type="dxa"/>
            <w:tcBorders>
              <w:top w:val="nil"/>
              <w:left w:val="nil"/>
              <w:bottom w:val="nil"/>
              <w:right w:val="nil"/>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u w:val="single"/>
              </w:rPr>
            </w:pPr>
            <w:r w:rsidRPr="00DF2CB3">
              <w:rPr>
                <w:rFonts w:eastAsia="Times New Roman" w:cstheme="minorHAnsi"/>
                <w:color w:val="000000"/>
                <w:sz w:val="24"/>
                <w:szCs w:val="24"/>
                <w:u w:val="single"/>
              </w:rPr>
              <w:t>Water</w:t>
            </w:r>
          </w:p>
        </w:tc>
        <w:tc>
          <w:tcPr>
            <w:tcW w:w="2505" w:type="dxa"/>
            <w:tcBorders>
              <w:top w:val="nil"/>
              <w:left w:val="nil"/>
              <w:bottom w:val="nil"/>
              <w:right w:val="single" w:sz="4" w:space="0" w:color="auto"/>
            </w:tcBorders>
            <w:shd w:val="clear" w:color="000000" w:fill="FFFFFF"/>
            <w:noWrap/>
            <w:vAlign w:val="center"/>
            <w:hideMark/>
          </w:tcPr>
          <w:p w:rsidR="005C331E" w:rsidRPr="00DF2CB3" w:rsidRDefault="005C331E" w:rsidP="00447A43">
            <w:pPr>
              <w:spacing w:after="0" w:line="240" w:lineRule="auto"/>
              <w:jc w:val="center"/>
              <w:rPr>
                <w:rFonts w:eastAsia="Times New Roman" w:cstheme="minorHAnsi"/>
                <w:color w:val="000000"/>
                <w:sz w:val="24"/>
                <w:szCs w:val="24"/>
                <w:u w:val="single"/>
              </w:rPr>
            </w:pPr>
            <w:r w:rsidRPr="00DF2CB3">
              <w:rPr>
                <w:rFonts w:eastAsia="Times New Roman" w:cstheme="minorHAnsi"/>
                <w:color w:val="000000"/>
                <w:sz w:val="24"/>
                <w:szCs w:val="24"/>
                <w:u w:val="single"/>
              </w:rPr>
              <w:t>Capillary (</w:t>
            </w:r>
            <w:proofErr w:type="spellStart"/>
            <w:r w:rsidR="00447A43">
              <w:rPr>
                <w:rFonts w:eastAsia="Times New Roman" w:cstheme="minorHAnsi"/>
                <w:color w:val="000000"/>
                <w:sz w:val="24"/>
                <w:szCs w:val="24"/>
                <w:u w:val="single"/>
              </w:rPr>
              <w:t>u</w:t>
            </w:r>
            <w:r w:rsidRPr="00447A43">
              <w:rPr>
                <w:rFonts w:eastAsia="Times New Roman" w:cstheme="minorHAnsi"/>
                <w:color w:val="000000"/>
                <w:sz w:val="24"/>
                <w:szCs w:val="24"/>
                <w:u w:val="single"/>
                <w:vertAlign w:val="subscript"/>
              </w:rPr>
              <w:t>cow</w:t>
            </w:r>
            <w:proofErr w:type="spellEnd"/>
            <w:r w:rsidRPr="00DF2CB3">
              <w:rPr>
                <w:rFonts w:eastAsia="Times New Roman" w:cstheme="minorHAnsi"/>
                <w:color w:val="000000"/>
                <w:sz w:val="24"/>
                <w:szCs w:val="24"/>
                <w:u w:val="single"/>
              </w:rPr>
              <w:t>)</w:t>
            </w:r>
          </w:p>
        </w:tc>
      </w:tr>
      <w:tr w:rsidR="005C331E" w:rsidRPr="00DF2CB3" w:rsidTr="005F479D">
        <w:trPr>
          <w:trHeight w:val="87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Pressures at Top of J3 Sand (psia)</w:t>
            </w:r>
          </w:p>
        </w:tc>
        <w:tc>
          <w:tcPr>
            <w:tcW w:w="171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971" w:type="dxa"/>
            <w:tcBorders>
              <w:top w:val="single" w:sz="4" w:space="0" w:color="auto"/>
              <w:left w:val="nil"/>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2505" w:type="dxa"/>
            <w:tcBorders>
              <w:top w:val="single" w:sz="4" w:space="0" w:color="auto"/>
              <w:left w:val="nil"/>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r>
      <w:tr w:rsidR="005C331E" w:rsidRPr="00DF2CB3" w:rsidTr="005F479D">
        <w:trPr>
          <w:trHeight w:val="300"/>
        </w:trPr>
        <w:tc>
          <w:tcPr>
            <w:tcW w:w="3075" w:type="dxa"/>
            <w:tcBorders>
              <w:top w:val="nil"/>
              <w:left w:val="single" w:sz="4" w:space="0" w:color="auto"/>
              <w:bottom w:val="nil"/>
              <w:right w:val="nil"/>
            </w:tcBorders>
            <w:shd w:val="clear" w:color="000000" w:fill="FFFFFF"/>
            <w:noWrap/>
            <w:vAlign w:val="bottom"/>
            <w:hideMark/>
          </w:tcPr>
          <w:p w:rsidR="005C331E" w:rsidRPr="00DF2CB3" w:rsidRDefault="005C331E" w:rsidP="005C331E">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w:t>
            </w:r>
          </w:p>
        </w:tc>
        <w:tc>
          <w:tcPr>
            <w:tcW w:w="1710" w:type="dxa"/>
            <w:gridSpan w:val="3"/>
            <w:tcBorders>
              <w:top w:val="nil"/>
              <w:left w:val="nil"/>
              <w:bottom w:val="nil"/>
              <w:right w:val="nil"/>
            </w:tcBorders>
            <w:shd w:val="clear" w:color="000000" w:fill="FFFFFF"/>
            <w:noWrap/>
            <w:vAlign w:val="bottom"/>
            <w:hideMark/>
          </w:tcPr>
          <w:p w:rsidR="005C331E" w:rsidRPr="00DF2CB3" w:rsidRDefault="005C331E" w:rsidP="005C331E">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w:t>
            </w:r>
          </w:p>
        </w:tc>
        <w:tc>
          <w:tcPr>
            <w:tcW w:w="1971" w:type="dxa"/>
            <w:tcBorders>
              <w:top w:val="nil"/>
              <w:left w:val="nil"/>
              <w:bottom w:val="nil"/>
              <w:right w:val="nil"/>
            </w:tcBorders>
            <w:shd w:val="clear" w:color="000000" w:fill="FFFFFF"/>
            <w:noWrap/>
            <w:vAlign w:val="bottom"/>
            <w:hideMark/>
          </w:tcPr>
          <w:p w:rsidR="005C331E" w:rsidRPr="00DF2CB3" w:rsidRDefault="005C331E" w:rsidP="005C331E">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w:t>
            </w:r>
          </w:p>
        </w:tc>
        <w:tc>
          <w:tcPr>
            <w:tcW w:w="2505" w:type="dxa"/>
            <w:tcBorders>
              <w:top w:val="nil"/>
              <w:left w:val="nil"/>
              <w:bottom w:val="nil"/>
              <w:right w:val="single" w:sz="4" w:space="0" w:color="auto"/>
            </w:tcBorders>
            <w:shd w:val="clear" w:color="000000" w:fill="FFFFFF"/>
            <w:noWrap/>
            <w:vAlign w:val="bottom"/>
            <w:hideMark/>
          </w:tcPr>
          <w:p w:rsidR="005C331E" w:rsidRPr="00DF2CB3" w:rsidRDefault="005C331E" w:rsidP="005C331E">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w:t>
            </w:r>
          </w:p>
        </w:tc>
      </w:tr>
      <w:tr w:rsidR="005C331E" w:rsidRPr="00DF2CB3" w:rsidTr="005F479D">
        <w:trPr>
          <w:trHeight w:val="90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331E" w:rsidRPr="00DF2CB3" w:rsidRDefault="005C331E" w:rsidP="005F479D">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xml:space="preserve">Aquifer </w:t>
            </w:r>
            <w:r w:rsidR="005F479D">
              <w:rPr>
                <w:rFonts w:eastAsia="Times New Roman" w:cstheme="minorHAnsi"/>
                <w:color w:val="000000"/>
                <w:sz w:val="24"/>
                <w:szCs w:val="24"/>
              </w:rPr>
              <w:t>Excess Pressure</w:t>
            </w:r>
            <w:r w:rsidRPr="00DF2CB3">
              <w:rPr>
                <w:rFonts w:eastAsia="Times New Roman" w:cstheme="minorHAnsi"/>
                <w:color w:val="000000"/>
                <w:sz w:val="24"/>
                <w:szCs w:val="24"/>
              </w:rPr>
              <w:t xml:space="preserve"> (psia)</w:t>
            </w:r>
          </w:p>
        </w:tc>
        <w:tc>
          <w:tcPr>
            <w:tcW w:w="171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C331E" w:rsidRPr="00DF2CB3" w:rsidRDefault="005C331E" w:rsidP="005C331E">
            <w:pPr>
              <w:spacing w:after="0" w:line="240" w:lineRule="auto"/>
              <w:jc w:val="center"/>
              <w:rPr>
                <w:rFonts w:eastAsia="Times New Roman" w:cstheme="minorHAnsi"/>
                <w:color w:val="000000"/>
                <w:sz w:val="24"/>
                <w:szCs w:val="24"/>
              </w:rPr>
            </w:pPr>
            <w:r w:rsidRPr="00DF2CB3">
              <w:rPr>
                <w:rFonts w:eastAsia="Times New Roman" w:cstheme="minorHAnsi"/>
                <w:color w:val="000000"/>
                <w:sz w:val="24"/>
                <w:szCs w:val="24"/>
              </w:rPr>
              <w:t> </w:t>
            </w:r>
          </w:p>
        </w:tc>
        <w:tc>
          <w:tcPr>
            <w:tcW w:w="1971" w:type="dxa"/>
            <w:tcBorders>
              <w:top w:val="nil"/>
              <w:left w:val="nil"/>
              <w:bottom w:val="single" w:sz="4" w:space="0" w:color="auto"/>
              <w:right w:val="nil"/>
            </w:tcBorders>
            <w:shd w:val="clear" w:color="000000" w:fill="FFFFFF"/>
            <w:noWrap/>
            <w:vAlign w:val="bottom"/>
            <w:hideMark/>
          </w:tcPr>
          <w:p w:rsidR="005C331E" w:rsidRPr="00DF2CB3" w:rsidRDefault="005C331E" w:rsidP="005C331E">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w:t>
            </w:r>
          </w:p>
        </w:tc>
        <w:tc>
          <w:tcPr>
            <w:tcW w:w="2505" w:type="dxa"/>
            <w:tcBorders>
              <w:top w:val="nil"/>
              <w:left w:val="nil"/>
              <w:bottom w:val="single" w:sz="4" w:space="0" w:color="auto"/>
              <w:right w:val="single" w:sz="4" w:space="0" w:color="auto"/>
            </w:tcBorders>
            <w:shd w:val="clear" w:color="000000" w:fill="FFFFFF"/>
            <w:noWrap/>
            <w:vAlign w:val="bottom"/>
            <w:hideMark/>
          </w:tcPr>
          <w:p w:rsidR="005C331E" w:rsidRPr="00DF2CB3" w:rsidRDefault="005C331E" w:rsidP="005C331E">
            <w:pPr>
              <w:spacing w:after="0" w:line="240" w:lineRule="auto"/>
              <w:rPr>
                <w:rFonts w:eastAsia="Times New Roman" w:cstheme="minorHAnsi"/>
                <w:color w:val="000000"/>
                <w:sz w:val="24"/>
                <w:szCs w:val="24"/>
              </w:rPr>
            </w:pPr>
            <w:r w:rsidRPr="00DF2CB3">
              <w:rPr>
                <w:rFonts w:eastAsia="Times New Roman" w:cstheme="minorHAnsi"/>
                <w:color w:val="000000"/>
                <w:sz w:val="24"/>
                <w:szCs w:val="24"/>
              </w:rPr>
              <w:t> </w:t>
            </w:r>
          </w:p>
        </w:tc>
      </w:tr>
    </w:tbl>
    <w:p w:rsidR="003F6204" w:rsidRPr="00DF2CB3" w:rsidRDefault="003F6204" w:rsidP="002C6382">
      <w:pPr>
        <w:spacing w:after="0" w:line="240" w:lineRule="auto"/>
        <w:rPr>
          <w:rFonts w:cstheme="minorHAnsi"/>
          <w:sz w:val="24"/>
          <w:szCs w:val="24"/>
        </w:rPr>
      </w:pPr>
    </w:p>
    <w:p w:rsidR="003F6204" w:rsidRPr="00DF2CB3" w:rsidRDefault="003F6204" w:rsidP="002C6382">
      <w:pPr>
        <w:spacing w:after="0" w:line="240" w:lineRule="auto"/>
        <w:rPr>
          <w:rFonts w:cstheme="minorHAnsi"/>
          <w:sz w:val="24"/>
          <w:szCs w:val="24"/>
        </w:rPr>
      </w:pPr>
    </w:p>
    <w:p w:rsidR="003F6204" w:rsidRPr="00DF2CB3" w:rsidRDefault="003F6204" w:rsidP="002C6382">
      <w:pPr>
        <w:spacing w:after="0" w:line="240" w:lineRule="auto"/>
        <w:rPr>
          <w:rFonts w:cstheme="minorHAnsi"/>
          <w:sz w:val="24"/>
          <w:szCs w:val="24"/>
        </w:rPr>
      </w:pPr>
    </w:p>
    <w:p w:rsidR="000B3853" w:rsidRPr="00DF2CB3" w:rsidRDefault="00A57DF6" w:rsidP="002C6382">
      <w:pPr>
        <w:spacing w:after="0" w:line="240" w:lineRule="auto"/>
        <w:rPr>
          <w:rFonts w:cstheme="minorHAnsi"/>
          <w:sz w:val="24"/>
          <w:szCs w:val="24"/>
        </w:rPr>
      </w:pPr>
      <w:r w:rsidRPr="00DF2CB3">
        <w:rPr>
          <w:rFonts w:cstheme="minorHAnsi"/>
          <w:noProof/>
          <w:sz w:val="24"/>
          <w:szCs w:val="24"/>
        </w:rPr>
        <w:lastRenderedPageBreak/>
        <w:drawing>
          <wp:inline distT="0" distB="0" distL="0" distR="0" wp14:anchorId="2CDDB928" wp14:editId="5114EE5A">
            <wp:extent cx="5943600" cy="693991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3853" w:rsidRPr="00DF2CB3" w:rsidRDefault="00DF2CB3" w:rsidP="002C6382">
      <w:pPr>
        <w:spacing w:after="0" w:line="240" w:lineRule="auto"/>
        <w:rPr>
          <w:rFonts w:cstheme="minorHAnsi"/>
          <w:i/>
          <w:sz w:val="24"/>
          <w:szCs w:val="24"/>
        </w:rPr>
      </w:pPr>
      <w:r>
        <w:rPr>
          <w:rFonts w:cstheme="minorHAnsi"/>
          <w:i/>
          <w:sz w:val="24"/>
          <w:szCs w:val="24"/>
        </w:rPr>
        <w:t xml:space="preserve">Figure 3: </w:t>
      </w:r>
      <w:r w:rsidR="008C5D97" w:rsidRPr="00DF2CB3">
        <w:rPr>
          <w:rFonts w:cstheme="minorHAnsi"/>
          <w:i/>
          <w:sz w:val="24"/>
          <w:szCs w:val="24"/>
        </w:rPr>
        <w:t>Capillary pressure curve data (</w:t>
      </w:r>
      <w:r w:rsidR="00A57DF6" w:rsidRPr="00DF2CB3">
        <w:rPr>
          <w:rFonts w:cstheme="minorHAnsi"/>
          <w:i/>
          <w:sz w:val="24"/>
          <w:szCs w:val="24"/>
        </w:rPr>
        <w:t>oil-water) for the J3 reservoir.  The “</w:t>
      </w:r>
      <w:r w:rsidR="00AA6F2F" w:rsidRPr="00DF2CB3">
        <w:rPr>
          <w:rFonts w:cstheme="minorHAnsi"/>
          <w:i/>
          <w:sz w:val="24"/>
          <w:szCs w:val="24"/>
        </w:rPr>
        <w:t>l</w:t>
      </w:r>
      <w:r w:rsidR="00A57DF6" w:rsidRPr="00DF2CB3">
        <w:rPr>
          <w:rFonts w:cstheme="minorHAnsi"/>
          <w:i/>
          <w:sz w:val="24"/>
          <w:szCs w:val="24"/>
        </w:rPr>
        <w:t xml:space="preserve">ow </w:t>
      </w:r>
      <w:r w:rsidR="00AA6F2F" w:rsidRPr="00DF2CB3">
        <w:rPr>
          <w:rFonts w:cstheme="minorHAnsi"/>
          <w:i/>
          <w:sz w:val="24"/>
          <w:szCs w:val="24"/>
        </w:rPr>
        <w:t>d</w:t>
      </w:r>
      <w:r w:rsidR="00A57DF6" w:rsidRPr="00DF2CB3">
        <w:rPr>
          <w:rFonts w:cstheme="minorHAnsi"/>
          <w:i/>
          <w:sz w:val="24"/>
          <w:szCs w:val="24"/>
        </w:rPr>
        <w:t xml:space="preserve">isplacement </w:t>
      </w:r>
      <w:r w:rsidR="00AA6F2F" w:rsidRPr="00DF2CB3">
        <w:rPr>
          <w:rFonts w:cstheme="minorHAnsi"/>
          <w:i/>
          <w:sz w:val="24"/>
          <w:szCs w:val="24"/>
        </w:rPr>
        <w:t>p</w:t>
      </w:r>
      <w:r w:rsidR="00A57DF6" w:rsidRPr="00DF2CB3">
        <w:rPr>
          <w:rFonts w:cstheme="minorHAnsi"/>
          <w:i/>
          <w:sz w:val="24"/>
          <w:szCs w:val="24"/>
        </w:rPr>
        <w:t>ressure” curve is the real J3 data.  The Leverett J function was used to generate the “</w:t>
      </w:r>
      <w:r w:rsidR="00AA6F2F" w:rsidRPr="00DF2CB3">
        <w:rPr>
          <w:rFonts w:cstheme="minorHAnsi"/>
          <w:i/>
          <w:sz w:val="24"/>
          <w:szCs w:val="24"/>
        </w:rPr>
        <w:t>h</w:t>
      </w:r>
      <w:r w:rsidR="00A57DF6" w:rsidRPr="00DF2CB3">
        <w:rPr>
          <w:rFonts w:cstheme="minorHAnsi"/>
          <w:i/>
          <w:sz w:val="24"/>
          <w:szCs w:val="24"/>
        </w:rPr>
        <w:t xml:space="preserve">igh </w:t>
      </w:r>
      <w:r w:rsidR="00AA6F2F" w:rsidRPr="00DF2CB3">
        <w:rPr>
          <w:rFonts w:cstheme="minorHAnsi"/>
          <w:i/>
          <w:sz w:val="24"/>
          <w:szCs w:val="24"/>
        </w:rPr>
        <w:t>d</w:t>
      </w:r>
      <w:r w:rsidR="00A57DF6" w:rsidRPr="00DF2CB3">
        <w:rPr>
          <w:rFonts w:cstheme="minorHAnsi"/>
          <w:i/>
          <w:sz w:val="24"/>
          <w:szCs w:val="24"/>
        </w:rPr>
        <w:t xml:space="preserve">isplacement </w:t>
      </w:r>
      <w:r w:rsidR="00AA6F2F" w:rsidRPr="00DF2CB3">
        <w:rPr>
          <w:rFonts w:cstheme="minorHAnsi"/>
          <w:i/>
          <w:sz w:val="24"/>
          <w:szCs w:val="24"/>
        </w:rPr>
        <w:t>p</w:t>
      </w:r>
      <w:r w:rsidR="00A57DF6" w:rsidRPr="00DF2CB3">
        <w:rPr>
          <w:rFonts w:cstheme="minorHAnsi"/>
          <w:i/>
          <w:sz w:val="24"/>
          <w:szCs w:val="24"/>
        </w:rPr>
        <w:t xml:space="preserve">ressure” </w:t>
      </w:r>
      <w:r w:rsidR="00AA6F2F" w:rsidRPr="00DF2CB3">
        <w:rPr>
          <w:rFonts w:cstheme="minorHAnsi"/>
          <w:i/>
          <w:sz w:val="24"/>
          <w:szCs w:val="24"/>
        </w:rPr>
        <w:t xml:space="preserve">curve by decreasing the permeability from by a factor of 1000.  The following parameter values were used to generate the Leverett J function:  contact angle = 23degrees, interfacial tension = 20 dyne/cm, porosity = 32.5%, base permeability = 100md.    </w:t>
      </w:r>
    </w:p>
    <w:p w:rsidR="009A76A9" w:rsidRPr="00DF2CB3" w:rsidRDefault="009A76A9">
      <w:pPr>
        <w:rPr>
          <w:rFonts w:cstheme="minorHAnsi"/>
          <w:sz w:val="24"/>
          <w:szCs w:val="24"/>
        </w:rPr>
      </w:pPr>
    </w:p>
    <w:p w:rsidR="004E085E" w:rsidRPr="00DF2CB3" w:rsidRDefault="004E085E">
      <w:pPr>
        <w:rPr>
          <w:rFonts w:cstheme="minorHAnsi"/>
          <w:sz w:val="24"/>
          <w:szCs w:val="24"/>
        </w:rPr>
      </w:pPr>
    </w:p>
    <w:p w:rsidR="009A76A9" w:rsidRPr="00DF2CB3" w:rsidRDefault="00FF20F1">
      <w:pPr>
        <w:rPr>
          <w:rFonts w:cstheme="minorHAnsi"/>
          <w:sz w:val="24"/>
          <w:szCs w:val="24"/>
        </w:rPr>
      </w:pPr>
      <w:r w:rsidRPr="00DF2CB3">
        <w:rPr>
          <w:rFonts w:cstheme="minorHAnsi"/>
          <w:noProof/>
          <w:sz w:val="24"/>
          <w:szCs w:val="24"/>
        </w:rPr>
        <w:drawing>
          <wp:inline distT="0" distB="0" distL="0" distR="0" wp14:anchorId="405CFEF2" wp14:editId="4AAD55BE">
            <wp:extent cx="5943600" cy="4711233"/>
            <wp:effectExtent l="0" t="0" r="0" b="0"/>
            <wp:docPr id="11" name="Picture 11" descr="Z:\Mcronin\worktemplate_zoom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Mcronin\worktemplate_zoomou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711233"/>
                    </a:xfrm>
                    <a:prstGeom prst="rect">
                      <a:avLst/>
                    </a:prstGeom>
                    <a:noFill/>
                    <a:ln>
                      <a:noFill/>
                    </a:ln>
                  </pic:spPr>
                </pic:pic>
              </a:graphicData>
            </a:graphic>
          </wp:inline>
        </w:drawing>
      </w:r>
    </w:p>
    <w:p w:rsidR="004E085E" w:rsidRPr="004E7329" w:rsidRDefault="004E7329">
      <w:pPr>
        <w:rPr>
          <w:rFonts w:cstheme="minorHAnsi"/>
          <w:i/>
          <w:sz w:val="24"/>
          <w:szCs w:val="24"/>
        </w:rPr>
      </w:pPr>
      <w:r w:rsidRPr="004E7329">
        <w:rPr>
          <w:rFonts w:cstheme="minorHAnsi"/>
          <w:i/>
          <w:sz w:val="24"/>
          <w:szCs w:val="24"/>
        </w:rPr>
        <w:t xml:space="preserve">Figure </w:t>
      </w:r>
      <w:r w:rsidR="00F63BB3">
        <w:rPr>
          <w:rFonts w:cstheme="minorHAnsi"/>
          <w:i/>
          <w:sz w:val="24"/>
          <w:szCs w:val="24"/>
        </w:rPr>
        <w:t>4</w:t>
      </w:r>
      <w:r w:rsidRPr="004E7329">
        <w:rPr>
          <w:rFonts w:cstheme="minorHAnsi"/>
          <w:i/>
          <w:sz w:val="24"/>
          <w:szCs w:val="24"/>
        </w:rPr>
        <w:t>:</w:t>
      </w:r>
      <w:r w:rsidR="004E085E" w:rsidRPr="004E7329">
        <w:rPr>
          <w:rFonts w:cstheme="minorHAnsi"/>
          <w:i/>
          <w:sz w:val="24"/>
          <w:szCs w:val="24"/>
        </w:rPr>
        <w:t xml:space="preserve"> Graph paper for question 1.  Plot hydrostatic stress, overburden stress, and oil pressure.</w:t>
      </w:r>
    </w:p>
    <w:p w:rsidR="009A76A9" w:rsidRPr="00DF2CB3" w:rsidRDefault="005F479D">
      <w:pPr>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5127171</wp:posOffset>
                </wp:positionH>
                <wp:positionV relativeFrom="paragraph">
                  <wp:posOffset>424543</wp:posOffset>
                </wp:positionV>
                <wp:extent cx="1382486" cy="283028"/>
                <wp:effectExtent l="0" t="0" r="27305" b="22225"/>
                <wp:wrapNone/>
                <wp:docPr id="6" name="Rectangle 6"/>
                <wp:cNvGraphicFramePr/>
                <a:graphic xmlns:a="http://schemas.openxmlformats.org/drawingml/2006/main">
                  <a:graphicData uri="http://schemas.microsoft.com/office/word/2010/wordprocessingShape">
                    <wps:wsp>
                      <wps:cNvSpPr/>
                      <wps:spPr>
                        <a:xfrm>
                          <a:off x="0" y="0"/>
                          <a:ext cx="1382486" cy="2830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4C0E8" id="Rectangle 6" o:spid="_x0000_s1026" style="position:absolute;margin-left:403.7pt;margin-top:33.45pt;width:108.85pt;height:2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" fillcolor="white [3212]" strokecolor="white [3212]" strokeweight="2pt"/>
            </w:pict>
          </mc:Fallback>
        </mc:AlternateContent>
      </w:r>
      <w:r w:rsidR="00FF20F1" w:rsidRPr="00DF2CB3">
        <w:rPr>
          <w:rFonts w:cstheme="minorHAnsi"/>
          <w:noProof/>
          <w:sz w:val="24"/>
          <w:szCs w:val="24"/>
        </w:rPr>
        <w:drawing>
          <wp:inline distT="0" distB="0" distL="0" distR="0" wp14:anchorId="76BF2CF7" wp14:editId="1F2D02DB">
            <wp:extent cx="6564694" cy="4524499"/>
            <wp:effectExtent l="0" t="0" r="7620" b="9525"/>
            <wp:docPr id="10" name="Picture 10" descr="Z:\Mcronin\worktemplate_zoo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cronin\worktemplate_zoom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63802" cy="4523884"/>
                    </a:xfrm>
                    <a:prstGeom prst="rect">
                      <a:avLst/>
                    </a:prstGeom>
                    <a:noFill/>
                    <a:ln>
                      <a:noFill/>
                    </a:ln>
                  </pic:spPr>
                </pic:pic>
              </a:graphicData>
            </a:graphic>
          </wp:inline>
        </w:drawing>
      </w:r>
    </w:p>
    <w:p w:rsidR="00607217" w:rsidRPr="004E7329" w:rsidRDefault="00F63BB3" w:rsidP="00607217">
      <w:pPr>
        <w:rPr>
          <w:rFonts w:cstheme="minorHAnsi"/>
          <w:i/>
          <w:sz w:val="24"/>
          <w:szCs w:val="24"/>
        </w:rPr>
      </w:pPr>
      <w:r>
        <w:rPr>
          <w:rFonts w:cstheme="minorHAnsi"/>
          <w:i/>
          <w:sz w:val="24"/>
          <w:szCs w:val="24"/>
        </w:rPr>
        <w:t>Figure 5</w:t>
      </w:r>
      <w:r w:rsidR="004E7329" w:rsidRPr="004E7329">
        <w:rPr>
          <w:rFonts w:cstheme="minorHAnsi"/>
          <w:i/>
          <w:sz w:val="24"/>
          <w:szCs w:val="24"/>
        </w:rPr>
        <w:t>:</w:t>
      </w:r>
      <w:r w:rsidR="00607217" w:rsidRPr="004E7329">
        <w:rPr>
          <w:rFonts w:cstheme="minorHAnsi"/>
          <w:i/>
          <w:sz w:val="24"/>
          <w:szCs w:val="24"/>
        </w:rPr>
        <w:t xml:space="preserve"> Graph paper for question </w:t>
      </w:r>
      <w:r w:rsidR="00537BFB" w:rsidRPr="004E7329">
        <w:rPr>
          <w:rFonts w:cstheme="minorHAnsi"/>
          <w:i/>
          <w:sz w:val="24"/>
          <w:szCs w:val="24"/>
        </w:rPr>
        <w:t>2</w:t>
      </w:r>
      <w:r w:rsidR="00607217" w:rsidRPr="004E7329">
        <w:rPr>
          <w:rFonts w:cstheme="minorHAnsi"/>
          <w:i/>
          <w:sz w:val="24"/>
          <w:szCs w:val="24"/>
        </w:rPr>
        <w:t>.  Plot hydrostatic stress, overburden stress, and oil pressure.</w:t>
      </w:r>
      <w:r w:rsidR="005F479D">
        <w:rPr>
          <w:rFonts w:cstheme="minorHAnsi"/>
          <w:i/>
          <w:sz w:val="24"/>
          <w:szCs w:val="24"/>
        </w:rPr>
        <w:t xml:space="preserve">  Also indicate the OWC, the </w:t>
      </w:r>
      <w:r w:rsidR="00537BFB" w:rsidRPr="004E7329">
        <w:rPr>
          <w:rFonts w:cstheme="minorHAnsi"/>
          <w:i/>
          <w:sz w:val="24"/>
          <w:szCs w:val="24"/>
        </w:rPr>
        <w:t xml:space="preserve">FWL </w:t>
      </w:r>
      <w:r w:rsidR="005F479D">
        <w:rPr>
          <w:rFonts w:cstheme="minorHAnsi"/>
          <w:i/>
          <w:sz w:val="24"/>
          <w:szCs w:val="24"/>
        </w:rPr>
        <w:t xml:space="preserve">and the water pressure for the </w:t>
      </w:r>
      <w:proofErr w:type="gramStart"/>
      <w:r w:rsidR="005F479D">
        <w:rPr>
          <w:rFonts w:cstheme="minorHAnsi"/>
          <w:i/>
          <w:sz w:val="24"/>
          <w:szCs w:val="24"/>
        </w:rPr>
        <w:t>zero displacement</w:t>
      </w:r>
      <w:proofErr w:type="gramEnd"/>
      <w:r w:rsidR="005F479D">
        <w:rPr>
          <w:rFonts w:cstheme="minorHAnsi"/>
          <w:i/>
          <w:sz w:val="24"/>
          <w:szCs w:val="24"/>
        </w:rPr>
        <w:t xml:space="preserve"> pressure case</w:t>
      </w:r>
      <w:r w:rsidR="00537BFB" w:rsidRPr="004E7329">
        <w:rPr>
          <w:rFonts w:cstheme="minorHAnsi"/>
          <w:i/>
          <w:sz w:val="24"/>
          <w:szCs w:val="24"/>
        </w:rPr>
        <w:t>.</w:t>
      </w:r>
    </w:p>
    <w:p w:rsidR="009A76A9" w:rsidRPr="00DF2CB3" w:rsidRDefault="009A76A9">
      <w:pPr>
        <w:rPr>
          <w:rFonts w:cstheme="minorHAnsi"/>
          <w:sz w:val="24"/>
          <w:szCs w:val="24"/>
        </w:rPr>
      </w:pPr>
    </w:p>
    <w:p w:rsidR="009A76A9" w:rsidRPr="00DF2CB3" w:rsidRDefault="009A76A9">
      <w:pPr>
        <w:rPr>
          <w:rFonts w:cstheme="minorHAnsi"/>
          <w:sz w:val="24"/>
          <w:szCs w:val="24"/>
        </w:rPr>
      </w:pPr>
    </w:p>
    <w:p w:rsidR="009A76A9" w:rsidRPr="00DF2CB3" w:rsidRDefault="009A76A9">
      <w:pPr>
        <w:rPr>
          <w:rFonts w:cstheme="minorHAnsi"/>
          <w:sz w:val="24"/>
          <w:szCs w:val="24"/>
        </w:rPr>
      </w:pPr>
    </w:p>
    <w:p w:rsidR="002C3F6C" w:rsidRPr="00DF2CB3" w:rsidRDefault="002C3F6C">
      <w:pPr>
        <w:rPr>
          <w:rFonts w:cstheme="minorHAnsi"/>
          <w:sz w:val="24"/>
          <w:szCs w:val="24"/>
        </w:rPr>
      </w:pPr>
    </w:p>
    <w:p w:rsidR="002C3F6C" w:rsidRPr="00DF2CB3" w:rsidRDefault="002C3F6C">
      <w:pPr>
        <w:rPr>
          <w:rFonts w:cstheme="minorHAnsi"/>
          <w:sz w:val="24"/>
          <w:szCs w:val="24"/>
        </w:rPr>
      </w:pPr>
    </w:p>
    <w:p w:rsidR="009A76A9" w:rsidRPr="00DF2CB3" w:rsidRDefault="009A76A9">
      <w:pPr>
        <w:rPr>
          <w:rFonts w:cstheme="minorHAnsi"/>
          <w:sz w:val="24"/>
          <w:szCs w:val="24"/>
        </w:rPr>
      </w:pPr>
    </w:p>
    <w:p w:rsidR="002C3F6C" w:rsidRPr="00DF2CB3" w:rsidRDefault="002C3F6C">
      <w:pPr>
        <w:rPr>
          <w:rFonts w:cstheme="minorHAnsi"/>
          <w:sz w:val="24"/>
          <w:szCs w:val="24"/>
        </w:rPr>
      </w:pPr>
    </w:p>
    <w:p w:rsidR="00FF20F1" w:rsidRPr="00DF2CB3" w:rsidRDefault="00FF20F1">
      <w:pPr>
        <w:rPr>
          <w:rFonts w:cstheme="minorHAnsi"/>
          <w:sz w:val="24"/>
          <w:szCs w:val="24"/>
        </w:rPr>
      </w:pPr>
      <w:bookmarkStart w:id="0" w:name="_GoBack"/>
      <w:bookmarkEnd w:id="0"/>
    </w:p>
    <w:sectPr w:rsidR="00FF20F1" w:rsidRPr="00DF2CB3" w:rsidSect="00C611B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436" w:rsidRDefault="00DC5436" w:rsidP="00924885">
      <w:pPr>
        <w:spacing w:after="0" w:line="240" w:lineRule="auto"/>
      </w:pPr>
      <w:r>
        <w:separator/>
      </w:r>
    </w:p>
  </w:endnote>
  <w:endnote w:type="continuationSeparator" w:id="0">
    <w:p w:rsidR="00DC5436" w:rsidRDefault="00DC5436" w:rsidP="0092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BE" w:rsidRDefault="00984A5A">
    <w:pPr>
      <w:pStyle w:val="Footer"/>
      <w:jc w:val="right"/>
    </w:pPr>
    <w:r>
      <w:t>HW-</w:t>
    </w:r>
    <w:r w:rsidR="00F3085B">
      <w:t>2b</w:t>
    </w:r>
    <w:r w:rsidR="00FB40BE">
      <w:t xml:space="preserve">: </w:t>
    </w:r>
    <w:r w:rsidR="0015157A">
      <w:t>Characterizing Reservoir Pressure</w:t>
    </w:r>
    <w:r w:rsidR="00FB40BE">
      <w:tab/>
    </w:r>
    <w:r w:rsidR="00FB40BE">
      <w:tab/>
    </w:r>
    <w:sdt>
      <w:sdtPr>
        <w:id w:val="-626856024"/>
        <w:docPartObj>
          <w:docPartGallery w:val="Page Numbers (Bottom of Page)"/>
          <w:docPartUnique/>
        </w:docPartObj>
      </w:sdtPr>
      <w:sdtEndPr/>
      <w:sdtContent>
        <w:r w:rsidR="00FB40BE">
          <w:t xml:space="preserve">Page | </w:t>
        </w:r>
        <w:r w:rsidR="00FB40BE">
          <w:fldChar w:fldCharType="begin"/>
        </w:r>
        <w:r w:rsidR="00FB40BE">
          <w:instrText xml:space="preserve"> PAGE   \* MERGEFORMAT </w:instrText>
        </w:r>
        <w:r w:rsidR="00FB40BE">
          <w:fldChar w:fldCharType="separate"/>
        </w:r>
        <w:r w:rsidR="006B431C">
          <w:rPr>
            <w:noProof/>
          </w:rPr>
          <w:t>5</w:t>
        </w:r>
        <w:r w:rsidR="00FB40BE">
          <w:rPr>
            <w:noProof/>
          </w:rPr>
          <w:fldChar w:fldCharType="end"/>
        </w:r>
        <w:r w:rsidR="00FB40BE">
          <w:t xml:space="preserve"> </w:t>
        </w:r>
      </w:sdtContent>
    </w:sdt>
  </w:p>
  <w:p w:rsidR="00404A84" w:rsidRDefault="00F4389D">
    <w:pPr>
      <w:pStyle w:val="Footer"/>
    </w:pPr>
    <w:r>
      <w:t>© 2</w:t>
    </w:r>
    <w:r w:rsidR="00F3085B">
      <w:t>021</w:t>
    </w:r>
    <w:r w:rsidR="00DF2CB3">
      <w:t xml:space="preserve"> Flemings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436" w:rsidRDefault="00DC5436" w:rsidP="00924885">
      <w:pPr>
        <w:spacing w:after="0" w:line="240" w:lineRule="auto"/>
      </w:pPr>
      <w:r>
        <w:separator/>
      </w:r>
    </w:p>
  </w:footnote>
  <w:footnote w:type="continuationSeparator" w:id="0">
    <w:p w:rsidR="00DC5436" w:rsidRDefault="00DC5436" w:rsidP="0092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B3061"/>
    <w:multiLevelType w:val="hybridMultilevel"/>
    <w:tmpl w:val="6B1C72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60C6148"/>
    <w:multiLevelType w:val="hybridMultilevel"/>
    <w:tmpl w:val="711A5E72"/>
    <w:lvl w:ilvl="0" w:tplc="178E1F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C9D1813"/>
    <w:multiLevelType w:val="hybridMultilevel"/>
    <w:tmpl w:val="1C3A3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409"/>
    <w:rsid w:val="00032442"/>
    <w:rsid w:val="000508B6"/>
    <w:rsid w:val="000913DC"/>
    <w:rsid w:val="000B3853"/>
    <w:rsid w:val="000D27C3"/>
    <w:rsid w:val="0015157A"/>
    <w:rsid w:val="00160528"/>
    <w:rsid w:val="001E4601"/>
    <w:rsid w:val="00226485"/>
    <w:rsid w:val="002912FF"/>
    <w:rsid w:val="002A7FF6"/>
    <w:rsid w:val="002C3463"/>
    <w:rsid w:val="002C3F6C"/>
    <w:rsid w:val="002C6382"/>
    <w:rsid w:val="003259D6"/>
    <w:rsid w:val="003F6204"/>
    <w:rsid w:val="00404A84"/>
    <w:rsid w:val="00447A43"/>
    <w:rsid w:val="00456F81"/>
    <w:rsid w:val="00482A29"/>
    <w:rsid w:val="004B1038"/>
    <w:rsid w:val="004D0409"/>
    <w:rsid w:val="004E085E"/>
    <w:rsid w:val="004E7329"/>
    <w:rsid w:val="00521154"/>
    <w:rsid w:val="00537BFB"/>
    <w:rsid w:val="005429B1"/>
    <w:rsid w:val="00584392"/>
    <w:rsid w:val="005C331E"/>
    <w:rsid w:val="005F479D"/>
    <w:rsid w:val="006002C3"/>
    <w:rsid w:val="00607217"/>
    <w:rsid w:val="00671AB5"/>
    <w:rsid w:val="006B431C"/>
    <w:rsid w:val="006C31F1"/>
    <w:rsid w:val="00763B37"/>
    <w:rsid w:val="00793091"/>
    <w:rsid w:val="007B43D6"/>
    <w:rsid w:val="007B58DF"/>
    <w:rsid w:val="007C1048"/>
    <w:rsid w:val="007D18C8"/>
    <w:rsid w:val="007F6B55"/>
    <w:rsid w:val="0082747E"/>
    <w:rsid w:val="00845A23"/>
    <w:rsid w:val="00851977"/>
    <w:rsid w:val="0087491E"/>
    <w:rsid w:val="00877491"/>
    <w:rsid w:val="008A05B8"/>
    <w:rsid w:val="008A0870"/>
    <w:rsid w:val="008C5D97"/>
    <w:rsid w:val="00921C46"/>
    <w:rsid w:val="00924885"/>
    <w:rsid w:val="00967E68"/>
    <w:rsid w:val="00984A5A"/>
    <w:rsid w:val="009A76A9"/>
    <w:rsid w:val="009B7607"/>
    <w:rsid w:val="00A12F60"/>
    <w:rsid w:val="00A57DF6"/>
    <w:rsid w:val="00AA6F2F"/>
    <w:rsid w:val="00B41311"/>
    <w:rsid w:val="00BA02A5"/>
    <w:rsid w:val="00BB7BEA"/>
    <w:rsid w:val="00BE0B1B"/>
    <w:rsid w:val="00C0144F"/>
    <w:rsid w:val="00C108F2"/>
    <w:rsid w:val="00C22174"/>
    <w:rsid w:val="00C611BE"/>
    <w:rsid w:val="00CB7F7E"/>
    <w:rsid w:val="00CC77F6"/>
    <w:rsid w:val="00CE5CD5"/>
    <w:rsid w:val="00D04B80"/>
    <w:rsid w:val="00DB73C6"/>
    <w:rsid w:val="00DC5436"/>
    <w:rsid w:val="00DF2CB3"/>
    <w:rsid w:val="00E142A6"/>
    <w:rsid w:val="00F3085B"/>
    <w:rsid w:val="00F4389D"/>
    <w:rsid w:val="00F63BB3"/>
    <w:rsid w:val="00FA2FC5"/>
    <w:rsid w:val="00FB40BE"/>
    <w:rsid w:val="00FC7CFB"/>
    <w:rsid w:val="00FC7F03"/>
    <w:rsid w:val="00FD505B"/>
    <w:rsid w:val="00FF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26B2"/>
  <w15:docId w15:val="{FC1DE09B-64FC-4817-ABDD-E3C7C802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E68"/>
  </w:style>
  <w:style w:type="paragraph" w:styleId="Heading1">
    <w:name w:val="heading 1"/>
    <w:basedOn w:val="Normal"/>
    <w:next w:val="Normal"/>
    <w:link w:val="Heading1Char"/>
    <w:uiPriority w:val="9"/>
    <w:qFormat/>
    <w:rsid w:val="00967E6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67E6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67E6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67E6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67E6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67E68"/>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67E68"/>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67E68"/>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67E68"/>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68"/>
    <w:pPr>
      <w:ind w:left="720"/>
      <w:contextualSpacing/>
    </w:pPr>
  </w:style>
  <w:style w:type="paragraph" w:styleId="BalloonText">
    <w:name w:val="Balloon Text"/>
    <w:basedOn w:val="Normal"/>
    <w:link w:val="BalloonTextChar"/>
    <w:uiPriority w:val="99"/>
    <w:semiHidden/>
    <w:unhideWhenUsed/>
    <w:rsid w:val="000B3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53"/>
    <w:rPr>
      <w:rFonts w:ascii="Tahoma" w:hAnsi="Tahoma" w:cs="Tahoma"/>
      <w:sz w:val="16"/>
      <w:szCs w:val="16"/>
    </w:rPr>
  </w:style>
  <w:style w:type="character" w:styleId="CommentReference">
    <w:name w:val="annotation reference"/>
    <w:basedOn w:val="DefaultParagraphFont"/>
    <w:uiPriority w:val="99"/>
    <w:semiHidden/>
    <w:unhideWhenUsed/>
    <w:rsid w:val="00921C46"/>
    <w:rPr>
      <w:sz w:val="16"/>
      <w:szCs w:val="16"/>
    </w:rPr>
  </w:style>
  <w:style w:type="paragraph" w:styleId="CommentText">
    <w:name w:val="annotation text"/>
    <w:basedOn w:val="Normal"/>
    <w:link w:val="CommentTextChar"/>
    <w:uiPriority w:val="99"/>
    <w:semiHidden/>
    <w:unhideWhenUsed/>
    <w:rsid w:val="00921C46"/>
    <w:pPr>
      <w:spacing w:line="240" w:lineRule="auto"/>
    </w:pPr>
    <w:rPr>
      <w:sz w:val="20"/>
      <w:szCs w:val="20"/>
    </w:rPr>
  </w:style>
  <w:style w:type="character" w:customStyle="1" w:styleId="CommentTextChar">
    <w:name w:val="Comment Text Char"/>
    <w:basedOn w:val="DefaultParagraphFont"/>
    <w:link w:val="CommentText"/>
    <w:uiPriority w:val="99"/>
    <w:semiHidden/>
    <w:rsid w:val="00921C46"/>
    <w:rPr>
      <w:sz w:val="20"/>
      <w:szCs w:val="20"/>
    </w:rPr>
  </w:style>
  <w:style w:type="paragraph" w:styleId="CommentSubject">
    <w:name w:val="annotation subject"/>
    <w:basedOn w:val="CommentText"/>
    <w:next w:val="CommentText"/>
    <w:link w:val="CommentSubjectChar"/>
    <w:uiPriority w:val="99"/>
    <w:semiHidden/>
    <w:unhideWhenUsed/>
    <w:rsid w:val="00921C46"/>
    <w:rPr>
      <w:b/>
      <w:bCs/>
    </w:rPr>
  </w:style>
  <w:style w:type="character" w:customStyle="1" w:styleId="CommentSubjectChar">
    <w:name w:val="Comment Subject Char"/>
    <w:basedOn w:val="CommentTextChar"/>
    <w:link w:val="CommentSubject"/>
    <w:uiPriority w:val="99"/>
    <w:semiHidden/>
    <w:rsid w:val="00921C46"/>
    <w:rPr>
      <w:b/>
      <w:bCs/>
      <w:sz w:val="20"/>
      <w:szCs w:val="20"/>
    </w:rPr>
  </w:style>
  <w:style w:type="paragraph" w:styleId="Header">
    <w:name w:val="header"/>
    <w:basedOn w:val="Normal"/>
    <w:link w:val="HeaderChar"/>
    <w:uiPriority w:val="99"/>
    <w:unhideWhenUsed/>
    <w:rsid w:val="0092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885"/>
  </w:style>
  <w:style w:type="paragraph" w:styleId="Footer">
    <w:name w:val="footer"/>
    <w:basedOn w:val="Normal"/>
    <w:link w:val="FooterChar"/>
    <w:uiPriority w:val="99"/>
    <w:unhideWhenUsed/>
    <w:rsid w:val="0092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885"/>
  </w:style>
  <w:style w:type="paragraph" w:styleId="Title">
    <w:name w:val="Title"/>
    <w:basedOn w:val="Normal"/>
    <w:next w:val="Normal"/>
    <w:link w:val="TitleChar"/>
    <w:uiPriority w:val="10"/>
    <w:qFormat/>
    <w:rsid w:val="00967E68"/>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67E68"/>
    <w:rPr>
      <w:smallCaps/>
      <w:sz w:val="52"/>
      <w:szCs w:val="52"/>
    </w:rPr>
  </w:style>
  <w:style w:type="character" w:customStyle="1" w:styleId="Heading1Char">
    <w:name w:val="Heading 1 Char"/>
    <w:basedOn w:val="DefaultParagraphFont"/>
    <w:link w:val="Heading1"/>
    <w:uiPriority w:val="9"/>
    <w:rsid w:val="00967E68"/>
    <w:rPr>
      <w:smallCaps/>
      <w:spacing w:val="5"/>
      <w:sz w:val="36"/>
      <w:szCs w:val="36"/>
    </w:rPr>
  </w:style>
  <w:style w:type="character" w:customStyle="1" w:styleId="Heading2Char">
    <w:name w:val="Heading 2 Char"/>
    <w:basedOn w:val="DefaultParagraphFont"/>
    <w:link w:val="Heading2"/>
    <w:uiPriority w:val="9"/>
    <w:semiHidden/>
    <w:rsid w:val="00967E68"/>
    <w:rPr>
      <w:smallCaps/>
      <w:sz w:val="28"/>
      <w:szCs w:val="28"/>
    </w:rPr>
  </w:style>
  <w:style w:type="character" w:customStyle="1" w:styleId="Heading3Char">
    <w:name w:val="Heading 3 Char"/>
    <w:basedOn w:val="DefaultParagraphFont"/>
    <w:link w:val="Heading3"/>
    <w:uiPriority w:val="9"/>
    <w:semiHidden/>
    <w:rsid w:val="00967E68"/>
    <w:rPr>
      <w:i/>
      <w:iCs/>
      <w:smallCaps/>
      <w:spacing w:val="5"/>
      <w:sz w:val="26"/>
      <w:szCs w:val="26"/>
    </w:rPr>
  </w:style>
  <w:style w:type="character" w:customStyle="1" w:styleId="Heading4Char">
    <w:name w:val="Heading 4 Char"/>
    <w:basedOn w:val="DefaultParagraphFont"/>
    <w:link w:val="Heading4"/>
    <w:uiPriority w:val="9"/>
    <w:semiHidden/>
    <w:rsid w:val="00967E68"/>
    <w:rPr>
      <w:b/>
      <w:bCs/>
      <w:spacing w:val="5"/>
      <w:sz w:val="24"/>
      <w:szCs w:val="24"/>
    </w:rPr>
  </w:style>
  <w:style w:type="character" w:customStyle="1" w:styleId="Heading5Char">
    <w:name w:val="Heading 5 Char"/>
    <w:basedOn w:val="DefaultParagraphFont"/>
    <w:link w:val="Heading5"/>
    <w:uiPriority w:val="9"/>
    <w:semiHidden/>
    <w:rsid w:val="00967E68"/>
    <w:rPr>
      <w:i/>
      <w:iCs/>
      <w:sz w:val="24"/>
      <w:szCs w:val="24"/>
    </w:rPr>
  </w:style>
  <w:style w:type="character" w:customStyle="1" w:styleId="Heading6Char">
    <w:name w:val="Heading 6 Char"/>
    <w:basedOn w:val="DefaultParagraphFont"/>
    <w:link w:val="Heading6"/>
    <w:uiPriority w:val="9"/>
    <w:semiHidden/>
    <w:rsid w:val="00967E6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67E6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67E68"/>
    <w:rPr>
      <w:b/>
      <w:bCs/>
      <w:color w:val="7F7F7F" w:themeColor="text1" w:themeTint="80"/>
      <w:sz w:val="20"/>
      <w:szCs w:val="20"/>
    </w:rPr>
  </w:style>
  <w:style w:type="character" w:customStyle="1" w:styleId="Heading9Char">
    <w:name w:val="Heading 9 Char"/>
    <w:basedOn w:val="DefaultParagraphFont"/>
    <w:link w:val="Heading9"/>
    <w:uiPriority w:val="9"/>
    <w:semiHidden/>
    <w:rsid w:val="00967E68"/>
    <w:rPr>
      <w:b/>
      <w:bCs/>
      <w:i/>
      <w:iCs/>
      <w:color w:val="7F7F7F" w:themeColor="text1" w:themeTint="80"/>
      <w:sz w:val="18"/>
      <w:szCs w:val="18"/>
    </w:rPr>
  </w:style>
  <w:style w:type="paragraph" w:styleId="Subtitle">
    <w:name w:val="Subtitle"/>
    <w:basedOn w:val="Normal"/>
    <w:next w:val="Normal"/>
    <w:link w:val="SubtitleChar"/>
    <w:uiPriority w:val="11"/>
    <w:qFormat/>
    <w:rsid w:val="00967E68"/>
    <w:rPr>
      <w:i/>
      <w:iCs/>
      <w:smallCaps/>
      <w:spacing w:val="10"/>
      <w:sz w:val="28"/>
      <w:szCs w:val="28"/>
    </w:rPr>
  </w:style>
  <w:style w:type="character" w:customStyle="1" w:styleId="SubtitleChar">
    <w:name w:val="Subtitle Char"/>
    <w:basedOn w:val="DefaultParagraphFont"/>
    <w:link w:val="Subtitle"/>
    <w:uiPriority w:val="11"/>
    <w:rsid w:val="00967E68"/>
    <w:rPr>
      <w:i/>
      <w:iCs/>
      <w:smallCaps/>
      <w:spacing w:val="10"/>
      <w:sz w:val="28"/>
      <w:szCs w:val="28"/>
    </w:rPr>
  </w:style>
  <w:style w:type="character" w:styleId="Strong">
    <w:name w:val="Strong"/>
    <w:uiPriority w:val="22"/>
    <w:qFormat/>
    <w:rsid w:val="00967E68"/>
    <w:rPr>
      <w:b/>
      <w:bCs/>
    </w:rPr>
  </w:style>
  <w:style w:type="character" w:styleId="Emphasis">
    <w:name w:val="Emphasis"/>
    <w:uiPriority w:val="20"/>
    <w:qFormat/>
    <w:rsid w:val="00967E68"/>
    <w:rPr>
      <w:b/>
      <w:bCs/>
      <w:i/>
      <w:iCs/>
      <w:spacing w:val="10"/>
    </w:rPr>
  </w:style>
  <w:style w:type="paragraph" w:styleId="NoSpacing">
    <w:name w:val="No Spacing"/>
    <w:basedOn w:val="Normal"/>
    <w:uiPriority w:val="1"/>
    <w:qFormat/>
    <w:rsid w:val="00967E68"/>
    <w:pPr>
      <w:spacing w:after="0" w:line="240" w:lineRule="auto"/>
    </w:pPr>
  </w:style>
  <w:style w:type="paragraph" w:styleId="Quote">
    <w:name w:val="Quote"/>
    <w:basedOn w:val="Normal"/>
    <w:next w:val="Normal"/>
    <w:link w:val="QuoteChar"/>
    <w:uiPriority w:val="29"/>
    <w:qFormat/>
    <w:rsid w:val="00967E68"/>
    <w:rPr>
      <w:i/>
      <w:iCs/>
    </w:rPr>
  </w:style>
  <w:style w:type="character" w:customStyle="1" w:styleId="QuoteChar">
    <w:name w:val="Quote Char"/>
    <w:basedOn w:val="DefaultParagraphFont"/>
    <w:link w:val="Quote"/>
    <w:uiPriority w:val="29"/>
    <w:rsid w:val="00967E68"/>
    <w:rPr>
      <w:i/>
      <w:iCs/>
    </w:rPr>
  </w:style>
  <w:style w:type="paragraph" w:styleId="IntenseQuote">
    <w:name w:val="Intense Quote"/>
    <w:basedOn w:val="Normal"/>
    <w:next w:val="Normal"/>
    <w:link w:val="IntenseQuoteChar"/>
    <w:uiPriority w:val="30"/>
    <w:qFormat/>
    <w:rsid w:val="00967E6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67E68"/>
    <w:rPr>
      <w:i/>
      <w:iCs/>
    </w:rPr>
  </w:style>
  <w:style w:type="character" w:styleId="SubtleEmphasis">
    <w:name w:val="Subtle Emphasis"/>
    <w:uiPriority w:val="19"/>
    <w:qFormat/>
    <w:rsid w:val="00967E68"/>
    <w:rPr>
      <w:i/>
      <w:iCs/>
    </w:rPr>
  </w:style>
  <w:style w:type="character" w:styleId="IntenseEmphasis">
    <w:name w:val="Intense Emphasis"/>
    <w:uiPriority w:val="21"/>
    <w:qFormat/>
    <w:rsid w:val="00967E68"/>
    <w:rPr>
      <w:b/>
      <w:bCs/>
      <w:i/>
      <w:iCs/>
    </w:rPr>
  </w:style>
  <w:style w:type="character" w:styleId="SubtleReference">
    <w:name w:val="Subtle Reference"/>
    <w:basedOn w:val="DefaultParagraphFont"/>
    <w:uiPriority w:val="31"/>
    <w:qFormat/>
    <w:rsid w:val="00967E68"/>
    <w:rPr>
      <w:smallCaps/>
    </w:rPr>
  </w:style>
  <w:style w:type="character" w:styleId="IntenseReference">
    <w:name w:val="Intense Reference"/>
    <w:uiPriority w:val="32"/>
    <w:qFormat/>
    <w:rsid w:val="00967E68"/>
    <w:rPr>
      <w:b/>
      <w:bCs/>
      <w:smallCaps/>
    </w:rPr>
  </w:style>
  <w:style w:type="character" w:styleId="BookTitle">
    <w:name w:val="Book Title"/>
    <w:basedOn w:val="DefaultParagraphFont"/>
    <w:uiPriority w:val="33"/>
    <w:qFormat/>
    <w:rsid w:val="00967E68"/>
    <w:rPr>
      <w:i/>
      <w:iCs/>
      <w:smallCaps/>
      <w:spacing w:val="5"/>
    </w:rPr>
  </w:style>
  <w:style w:type="paragraph" w:styleId="TOCHeading">
    <w:name w:val="TOC Heading"/>
    <w:basedOn w:val="Heading1"/>
    <w:next w:val="Normal"/>
    <w:uiPriority w:val="39"/>
    <w:semiHidden/>
    <w:unhideWhenUsed/>
    <w:qFormat/>
    <w:rsid w:val="00967E68"/>
    <w:pPr>
      <w:outlineLvl w:val="9"/>
    </w:pPr>
    <w:rPr>
      <w:lang w:bidi="en-US"/>
    </w:rPr>
  </w:style>
  <w:style w:type="paragraph" w:styleId="Revision">
    <w:name w:val="Revision"/>
    <w:hidden/>
    <w:uiPriority w:val="99"/>
    <w:semiHidden/>
    <w:rsid w:val="00D04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536">
      <w:bodyDiv w:val="1"/>
      <w:marLeft w:val="0"/>
      <w:marRight w:val="0"/>
      <w:marTop w:val="0"/>
      <w:marBottom w:val="0"/>
      <w:divBdr>
        <w:top w:val="none" w:sz="0" w:space="0" w:color="auto"/>
        <w:left w:val="none" w:sz="0" w:space="0" w:color="auto"/>
        <w:bottom w:val="none" w:sz="0" w:space="0" w:color="auto"/>
        <w:right w:val="none" w:sz="0" w:space="0" w:color="auto"/>
      </w:divBdr>
    </w:div>
    <w:div w:id="378212943">
      <w:bodyDiv w:val="1"/>
      <w:marLeft w:val="0"/>
      <w:marRight w:val="0"/>
      <w:marTop w:val="0"/>
      <w:marBottom w:val="0"/>
      <w:divBdr>
        <w:top w:val="none" w:sz="0" w:space="0" w:color="auto"/>
        <w:left w:val="none" w:sz="0" w:space="0" w:color="auto"/>
        <w:bottom w:val="none" w:sz="0" w:space="0" w:color="auto"/>
        <w:right w:val="none" w:sz="0" w:space="0" w:color="auto"/>
      </w:divBdr>
    </w:div>
    <w:div w:id="485711084">
      <w:bodyDiv w:val="1"/>
      <w:marLeft w:val="0"/>
      <w:marRight w:val="0"/>
      <w:marTop w:val="0"/>
      <w:marBottom w:val="0"/>
      <w:divBdr>
        <w:top w:val="none" w:sz="0" w:space="0" w:color="auto"/>
        <w:left w:val="none" w:sz="0" w:space="0" w:color="auto"/>
        <w:bottom w:val="none" w:sz="0" w:space="0" w:color="auto"/>
        <w:right w:val="none" w:sz="0" w:space="0" w:color="auto"/>
      </w:divBdr>
    </w:div>
    <w:div w:id="589311468">
      <w:bodyDiv w:val="1"/>
      <w:marLeft w:val="0"/>
      <w:marRight w:val="0"/>
      <w:marTop w:val="0"/>
      <w:marBottom w:val="0"/>
      <w:divBdr>
        <w:top w:val="none" w:sz="0" w:space="0" w:color="auto"/>
        <w:left w:val="none" w:sz="0" w:space="0" w:color="auto"/>
        <w:bottom w:val="none" w:sz="0" w:space="0" w:color="auto"/>
        <w:right w:val="none" w:sz="0" w:space="0" w:color="auto"/>
      </w:divBdr>
    </w:div>
    <w:div w:id="1181241226">
      <w:bodyDiv w:val="1"/>
      <w:marLeft w:val="0"/>
      <w:marRight w:val="0"/>
      <w:marTop w:val="0"/>
      <w:marBottom w:val="0"/>
      <w:divBdr>
        <w:top w:val="none" w:sz="0" w:space="0" w:color="auto"/>
        <w:left w:val="none" w:sz="0" w:space="0" w:color="auto"/>
        <w:bottom w:val="none" w:sz="0" w:space="0" w:color="auto"/>
        <w:right w:val="none" w:sz="0" w:space="0" w:color="auto"/>
      </w:divBdr>
    </w:div>
    <w:div w:id="1396389023">
      <w:bodyDiv w:val="1"/>
      <w:marLeft w:val="0"/>
      <w:marRight w:val="0"/>
      <w:marTop w:val="0"/>
      <w:marBottom w:val="0"/>
      <w:divBdr>
        <w:top w:val="none" w:sz="0" w:space="0" w:color="auto"/>
        <w:left w:val="none" w:sz="0" w:space="0" w:color="auto"/>
        <w:bottom w:val="none" w:sz="0" w:space="0" w:color="auto"/>
        <w:right w:val="none" w:sz="0" w:space="0" w:color="auto"/>
      </w:divBdr>
    </w:div>
    <w:div w:id="1539010132">
      <w:bodyDiv w:val="1"/>
      <w:marLeft w:val="0"/>
      <w:marRight w:val="0"/>
      <w:marTop w:val="0"/>
      <w:marBottom w:val="0"/>
      <w:divBdr>
        <w:top w:val="none" w:sz="0" w:space="0" w:color="auto"/>
        <w:left w:val="none" w:sz="0" w:space="0" w:color="auto"/>
        <w:bottom w:val="none" w:sz="0" w:space="0" w:color="auto"/>
        <w:right w:val="none" w:sz="0" w:space="0" w:color="auto"/>
      </w:divBdr>
    </w:div>
    <w:div w:id="1687097893">
      <w:bodyDiv w:val="1"/>
      <w:marLeft w:val="0"/>
      <w:marRight w:val="0"/>
      <w:marTop w:val="0"/>
      <w:marBottom w:val="0"/>
      <w:divBdr>
        <w:top w:val="none" w:sz="0" w:space="0" w:color="auto"/>
        <w:left w:val="none" w:sz="0" w:space="0" w:color="auto"/>
        <w:bottom w:val="none" w:sz="0" w:space="0" w:color="auto"/>
        <w:right w:val="none" w:sz="0" w:space="0" w:color="auto"/>
      </w:divBdr>
    </w:div>
    <w:div w:id="1710834847">
      <w:bodyDiv w:val="1"/>
      <w:marLeft w:val="0"/>
      <w:marRight w:val="0"/>
      <w:marTop w:val="0"/>
      <w:marBottom w:val="0"/>
      <w:divBdr>
        <w:top w:val="none" w:sz="0" w:space="0" w:color="auto"/>
        <w:left w:val="none" w:sz="0" w:space="0" w:color="auto"/>
        <w:bottom w:val="none" w:sz="0" w:space="0" w:color="auto"/>
        <w:right w:val="none" w:sz="0" w:space="0" w:color="auto"/>
      </w:divBdr>
    </w:div>
    <w:div w:id="1772778133">
      <w:bodyDiv w:val="1"/>
      <w:marLeft w:val="0"/>
      <w:marRight w:val="0"/>
      <w:marTop w:val="0"/>
      <w:marBottom w:val="0"/>
      <w:divBdr>
        <w:top w:val="none" w:sz="0" w:space="0" w:color="auto"/>
        <w:left w:val="none" w:sz="0" w:space="0" w:color="auto"/>
        <w:bottom w:val="none" w:sz="0" w:space="0" w:color="auto"/>
        <w:right w:val="none" w:sz="0" w:space="0" w:color="auto"/>
      </w:divBdr>
    </w:div>
    <w:div w:id="2097898987">
      <w:bodyDiv w:val="1"/>
      <w:marLeft w:val="0"/>
      <w:marRight w:val="0"/>
      <w:marTop w:val="0"/>
      <w:marBottom w:val="0"/>
      <w:divBdr>
        <w:top w:val="none" w:sz="0" w:space="0" w:color="auto"/>
        <w:left w:val="none" w:sz="0" w:space="0" w:color="auto"/>
        <w:bottom w:val="none" w:sz="0" w:space="0" w:color="auto"/>
        <w:right w:val="none" w:sz="0" w:space="0" w:color="auto"/>
      </w:divBdr>
    </w:div>
    <w:div w:id="21292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tig3.ig.utexas.edu\flemings\shannon\People\Current\Mcronin\GeoFluids\Geofluids%20Bulwinkle%20Assignment\Crustal%20Fluids%20Homework%20Assign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Generalized Synthetic Pcow Curves for J3 Sand Permeabilities</a:t>
            </a:r>
          </a:p>
        </c:rich>
      </c:tx>
      <c:overlay val="0"/>
    </c:title>
    <c:autoTitleDeleted val="0"/>
    <c:plotArea>
      <c:layout>
        <c:manualLayout>
          <c:layoutTarget val="inner"/>
          <c:xMode val="edge"/>
          <c:yMode val="edge"/>
          <c:x val="0.13354485438153418"/>
          <c:y val="9.3416435842446383E-2"/>
          <c:w val="0.73742449800023835"/>
          <c:h val="0.82809241769325603"/>
        </c:manualLayout>
      </c:layout>
      <c:scatterChart>
        <c:scatterStyle val="lineMarker"/>
        <c:varyColors val="0"/>
        <c:ser>
          <c:idx val="1"/>
          <c:order val="0"/>
          <c:tx>
            <c:v>High Displacement Pressure</c:v>
          </c:tx>
          <c:xVal>
            <c:numRef>
              <c:f>'[Crustal Fluids Homework Assignment.xlsx]Solution'!$B$14:$B$38</c:f>
              <c:numCache>
                <c:formatCode>0.00%</c:formatCode>
                <c:ptCount val="25"/>
                <c:pt idx="0">
                  <c:v>0.996</c:v>
                </c:pt>
                <c:pt idx="1">
                  <c:v>0.62350000000000005</c:v>
                </c:pt>
                <c:pt idx="2">
                  <c:v>0.45750000000000002</c:v>
                </c:pt>
                <c:pt idx="3">
                  <c:v>0.3584</c:v>
                </c:pt>
                <c:pt idx="4">
                  <c:v>0.30659999999999998</c:v>
                </c:pt>
                <c:pt idx="5">
                  <c:v>0.28289999999999998</c:v>
                </c:pt>
                <c:pt idx="6">
                  <c:v>0.26600000000000001</c:v>
                </c:pt>
                <c:pt idx="7">
                  <c:v>0.23849999999999999</c:v>
                </c:pt>
                <c:pt idx="8">
                  <c:v>0.21709999999999999</c:v>
                </c:pt>
                <c:pt idx="9">
                  <c:v>0.20100000000000001</c:v>
                </c:pt>
                <c:pt idx="10">
                  <c:v>0.1774</c:v>
                </c:pt>
                <c:pt idx="11">
                  <c:v>0.1648</c:v>
                </c:pt>
                <c:pt idx="12">
                  <c:v>0.14369999999999999</c:v>
                </c:pt>
                <c:pt idx="13">
                  <c:v>0.13220000000000001</c:v>
                </c:pt>
                <c:pt idx="14">
                  <c:v>0.12470000000000001</c:v>
                </c:pt>
                <c:pt idx="15">
                  <c:v>0.1176</c:v>
                </c:pt>
                <c:pt idx="16">
                  <c:v>0.1134</c:v>
                </c:pt>
                <c:pt idx="17">
                  <c:v>0.1089</c:v>
                </c:pt>
                <c:pt idx="18">
                  <c:v>0.10489999999999999</c:v>
                </c:pt>
                <c:pt idx="19">
                  <c:v>0.10050000000000001</c:v>
                </c:pt>
                <c:pt idx="20">
                  <c:v>9.2999999999999999E-2</c:v>
                </c:pt>
                <c:pt idx="21">
                  <c:v>8.7999999999999995E-2</c:v>
                </c:pt>
                <c:pt idx="22">
                  <c:v>8.3099999999999993E-2</c:v>
                </c:pt>
                <c:pt idx="23">
                  <c:v>7.7899999999999997E-2</c:v>
                </c:pt>
                <c:pt idx="24">
                  <c:v>7.5999999999999998E-2</c:v>
                </c:pt>
              </c:numCache>
            </c:numRef>
          </c:xVal>
          <c:yVal>
            <c:numRef>
              <c:f>'[Crustal Fluids Homework Assignment.xlsx]Solution'!$H$14:$H$38</c:f>
              <c:numCache>
                <c:formatCode>General</c:formatCode>
                <c:ptCount val="25"/>
                <c:pt idx="0">
                  <c:v>13.548389999999999</c:v>
                </c:pt>
                <c:pt idx="1">
                  <c:v>15.483870000000001</c:v>
                </c:pt>
                <c:pt idx="2">
                  <c:v>17.419350000000001</c:v>
                </c:pt>
                <c:pt idx="3">
                  <c:v>21.290319999999998</c:v>
                </c:pt>
                <c:pt idx="4">
                  <c:v>25.161289999999994</c:v>
                </c:pt>
                <c:pt idx="5">
                  <c:v>29.032260000000004</c:v>
                </c:pt>
                <c:pt idx="6">
                  <c:v>32.903230000000001</c:v>
                </c:pt>
                <c:pt idx="7">
                  <c:v>40.645160000000004</c:v>
                </c:pt>
                <c:pt idx="8">
                  <c:v>50.322579999999988</c:v>
                </c:pt>
                <c:pt idx="9">
                  <c:v>60</c:v>
                </c:pt>
                <c:pt idx="10">
                  <c:v>79.354839999999982</c:v>
                </c:pt>
                <c:pt idx="11">
                  <c:v>98.709680000000006</c:v>
                </c:pt>
                <c:pt idx="12">
                  <c:v>147.0968</c:v>
                </c:pt>
                <c:pt idx="13">
                  <c:v>195.48390000000001</c:v>
                </c:pt>
                <c:pt idx="14">
                  <c:v>253.54839999999999</c:v>
                </c:pt>
                <c:pt idx="15">
                  <c:v>311.61289999999997</c:v>
                </c:pt>
                <c:pt idx="16">
                  <c:v>389.03230000000002</c:v>
                </c:pt>
                <c:pt idx="17">
                  <c:v>485.80649999999997</c:v>
                </c:pt>
                <c:pt idx="18">
                  <c:v>582.5806</c:v>
                </c:pt>
                <c:pt idx="19">
                  <c:v>776.12899999999991</c:v>
                </c:pt>
                <c:pt idx="20">
                  <c:v>1163.2259999999999</c:v>
                </c:pt>
                <c:pt idx="21">
                  <c:v>1550.3230000000001</c:v>
                </c:pt>
                <c:pt idx="22">
                  <c:v>1937.4190000000003</c:v>
                </c:pt>
                <c:pt idx="23">
                  <c:v>2905.1609999999996</c:v>
                </c:pt>
                <c:pt idx="24">
                  <c:v>3872.9029999999998</c:v>
                </c:pt>
              </c:numCache>
            </c:numRef>
          </c:yVal>
          <c:smooth val="0"/>
          <c:extLst>
            <c:ext xmlns:c16="http://schemas.microsoft.com/office/drawing/2014/chart" uri="{C3380CC4-5D6E-409C-BE32-E72D297353CC}">
              <c16:uniqueId val="{00000000-936C-4BA2-B0F1-67095AD6AF4C}"/>
            </c:ext>
          </c:extLst>
        </c:ser>
        <c:ser>
          <c:idx val="3"/>
          <c:order val="1"/>
          <c:tx>
            <c:v>Low Displacement Pressure</c:v>
          </c:tx>
          <c:xVal>
            <c:numRef>
              <c:f>'[Crustal Fluids Homework Assignment.xlsx]Solution'!$B$14:$B$38</c:f>
              <c:numCache>
                <c:formatCode>0.00%</c:formatCode>
                <c:ptCount val="25"/>
                <c:pt idx="0">
                  <c:v>0.996</c:v>
                </c:pt>
                <c:pt idx="1">
                  <c:v>0.62350000000000005</c:v>
                </c:pt>
                <c:pt idx="2">
                  <c:v>0.45750000000000002</c:v>
                </c:pt>
                <c:pt idx="3">
                  <c:v>0.3584</c:v>
                </c:pt>
                <c:pt idx="4">
                  <c:v>0.30659999999999998</c:v>
                </c:pt>
                <c:pt idx="5">
                  <c:v>0.28289999999999998</c:v>
                </c:pt>
                <c:pt idx="6">
                  <c:v>0.26600000000000001</c:v>
                </c:pt>
                <c:pt idx="7">
                  <c:v>0.23849999999999999</c:v>
                </c:pt>
                <c:pt idx="8">
                  <c:v>0.21709999999999999</c:v>
                </c:pt>
                <c:pt idx="9">
                  <c:v>0.20100000000000001</c:v>
                </c:pt>
                <c:pt idx="10">
                  <c:v>0.1774</c:v>
                </c:pt>
                <c:pt idx="11">
                  <c:v>0.1648</c:v>
                </c:pt>
                <c:pt idx="12">
                  <c:v>0.14369999999999999</c:v>
                </c:pt>
                <c:pt idx="13">
                  <c:v>0.13220000000000001</c:v>
                </c:pt>
                <c:pt idx="14">
                  <c:v>0.12470000000000001</c:v>
                </c:pt>
                <c:pt idx="15">
                  <c:v>0.1176</c:v>
                </c:pt>
                <c:pt idx="16">
                  <c:v>0.1134</c:v>
                </c:pt>
                <c:pt idx="17">
                  <c:v>0.1089</c:v>
                </c:pt>
                <c:pt idx="18">
                  <c:v>0.10489999999999999</c:v>
                </c:pt>
                <c:pt idx="19">
                  <c:v>0.10050000000000001</c:v>
                </c:pt>
                <c:pt idx="20">
                  <c:v>9.2999999999999999E-2</c:v>
                </c:pt>
                <c:pt idx="21">
                  <c:v>8.7999999999999995E-2</c:v>
                </c:pt>
                <c:pt idx="22">
                  <c:v>8.3099999999999993E-2</c:v>
                </c:pt>
                <c:pt idx="23">
                  <c:v>7.7899999999999997E-2</c:v>
                </c:pt>
                <c:pt idx="24">
                  <c:v>7.5999999999999998E-2</c:v>
                </c:pt>
              </c:numCache>
            </c:numRef>
          </c:xVal>
          <c:yVal>
            <c:numRef>
              <c:f>'[Crustal Fluids Homework Assignment.xlsx]Solution'!$J$14:$J$38</c:f>
              <c:numCache>
                <c:formatCode>General</c:formatCode>
                <c:ptCount val="25"/>
                <c:pt idx="0">
                  <c:v>1.3548389999999999</c:v>
                </c:pt>
                <c:pt idx="1">
                  <c:v>1.548387</c:v>
                </c:pt>
                <c:pt idx="2">
                  <c:v>1.7419349999999998</c:v>
                </c:pt>
                <c:pt idx="3">
                  <c:v>2.1290319999999996</c:v>
                </c:pt>
                <c:pt idx="4">
                  <c:v>2.5161289999999989</c:v>
                </c:pt>
                <c:pt idx="5">
                  <c:v>2.9032260000000001</c:v>
                </c:pt>
                <c:pt idx="6">
                  <c:v>3.2903229999999994</c:v>
                </c:pt>
                <c:pt idx="7">
                  <c:v>4.0645160000000002</c:v>
                </c:pt>
                <c:pt idx="8">
                  <c:v>5.0322579999999979</c:v>
                </c:pt>
                <c:pt idx="9">
                  <c:v>6</c:v>
                </c:pt>
                <c:pt idx="10">
                  <c:v>7.935483999999998</c:v>
                </c:pt>
                <c:pt idx="11">
                  <c:v>9.8709679999999995</c:v>
                </c:pt>
                <c:pt idx="12">
                  <c:v>14.709679999999999</c:v>
                </c:pt>
                <c:pt idx="13">
                  <c:v>19.548389999999998</c:v>
                </c:pt>
                <c:pt idx="14">
                  <c:v>25.354839999999996</c:v>
                </c:pt>
                <c:pt idx="15">
                  <c:v>31.161289999999994</c:v>
                </c:pt>
                <c:pt idx="16">
                  <c:v>38.903229999999994</c:v>
                </c:pt>
                <c:pt idx="17">
                  <c:v>48.580649999999991</c:v>
                </c:pt>
                <c:pt idx="18">
                  <c:v>58.258059999999986</c:v>
                </c:pt>
                <c:pt idx="19">
                  <c:v>77.612899999999982</c:v>
                </c:pt>
                <c:pt idx="20">
                  <c:v>116.32259999999997</c:v>
                </c:pt>
                <c:pt idx="21">
                  <c:v>155.03229999999999</c:v>
                </c:pt>
                <c:pt idx="22">
                  <c:v>193.74190000000002</c:v>
                </c:pt>
                <c:pt idx="23">
                  <c:v>290.51609999999994</c:v>
                </c:pt>
                <c:pt idx="24">
                  <c:v>387.29029999999995</c:v>
                </c:pt>
              </c:numCache>
            </c:numRef>
          </c:yVal>
          <c:smooth val="0"/>
          <c:extLst>
            <c:ext xmlns:c16="http://schemas.microsoft.com/office/drawing/2014/chart" uri="{C3380CC4-5D6E-409C-BE32-E72D297353CC}">
              <c16:uniqueId val="{00000001-936C-4BA2-B0F1-67095AD6AF4C}"/>
            </c:ext>
          </c:extLst>
        </c:ser>
        <c:dLbls>
          <c:showLegendKey val="0"/>
          <c:showVal val="0"/>
          <c:showCatName val="0"/>
          <c:showSerName val="0"/>
          <c:showPercent val="0"/>
          <c:showBubbleSize val="0"/>
        </c:dLbls>
        <c:axId val="180416288"/>
        <c:axId val="180416848"/>
      </c:scatterChart>
      <c:valAx>
        <c:axId val="180416288"/>
        <c:scaling>
          <c:orientation val="minMax"/>
          <c:max val="1"/>
          <c:min val="0"/>
        </c:scaling>
        <c:delete val="0"/>
        <c:axPos val="b"/>
        <c:minorGridlines/>
        <c:title>
          <c:tx>
            <c:rich>
              <a:bodyPr/>
              <a:lstStyle/>
              <a:p>
                <a:pPr>
                  <a:defRPr/>
                </a:pPr>
                <a:r>
                  <a:rPr lang="en-US"/>
                  <a:t>Water Saturation (%)</a:t>
                </a:r>
              </a:p>
            </c:rich>
          </c:tx>
          <c:overlay val="0"/>
        </c:title>
        <c:numFmt formatCode="0.00%" sourceLinked="1"/>
        <c:majorTickMark val="out"/>
        <c:minorTickMark val="none"/>
        <c:tickLblPos val="nextTo"/>
        <c:crossAx val="180416848"/>
        <c:crosses val="autoZero"/>
        <c:crossBetween val="midCat"/>
      </c:valAx>
      <c:valAx>
        <c:axId val="180416848"/>
        <c:scaling>
          <c:logBase val="10"/>
          <c:orientation val="minMax"/>
        </c:scaling>
        <c:delete val="0"/>
        <c:axPos val="l"/>
        <c:majorGridlines/>
        <c:minorGridlines/>
        <c:title>
          <c:tx>
            <c:rich>
              <a:bodyPr rot="-5400000" vert="horz"/>
              <a:lstStyle/>
              <a:p>
                <a:pPr>
                  <a:defRPr/>
                </a:pPr>
                <a:r>
                  <a:rPr lang="en-US"/>
                  <a:t>Pc ow</a:t>
                </a:r>
                <a:r>
                  <a:rPr lang="en-US" baseline="0"/>
                  <a:t> </a:t>
                </a:r>
                <a:r>
                  <a:rPr lang="en-US"/>
                  <a:t>(psia)</a:t>
                </a:r>
              </a:p>
            </c:rich>
          </c:tx>
          <c:layout>
            <c:manualLayout>
              <c:xMode val="edge"/>
              <c:yMode val="edge"/>
              <c:x val="2.8832359302539814E-2"/>
              <c:y val="0.44374187516219243"/>
            </c:manualLayout>
          </c:layout>
          <c:overlay val="0"/>
        </c:title>
        <c:numFmt formatCode="General" sourceLinked="1"/>
        <c:majorTickMark val="out"/>
        <c:minorTickMark val="none"/>
        <c:tickLblPos val="nextTo"/>
        <c:crossAx val="180416288"/>
        <c:crosses val="autoZero"/>
        <c:crossBetween val="midCat"/>
      </c:valAx>
    </c:plotArea>
    <c:legend>
      <c:legendPos val="r"/>
      <c:overlay val="0"/>
      <c:spPr>
        <a:solidFill>
          <a:schemeClr val="bg1"/>
        </a:solidFill>
        <a:ln>
          <a:solidFill>
            <a:schemeClr val="tx1"/>
          </a:solidFill>
        </a:ln>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DA4971CF953B4DA641722AC59885C2" ma:contentTypeVersion="0" ma:contentTypeDescription="Create a new document." ma:contentTypeScope="" ma:versionID="b5911e1f9320b0f8bb0122ff599e31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859A9-227A-447C-8170-96D92D0F77CB}">
  <ds:schemaRefs>
    <ds:schemaRef ds:uri="http://schemas.openxmlformats.org/officeDocument/2006/bibliography"/>
  </ds:schemaRefs>
</ds:datastoreItem>
</file>

<file path=customXml/itemProps2.xml><?xml version="1.0" encoding="utf-8"?>
<ds:datastoreItem xmlns:ds="http://schemas.openxmlformats.org/officeDocument/2006/customXml" ds:itemID="{788063EC-D9A4-4FCA-A38F-B36BCACACFD4}"/>
</file>

<file path=customXml/itemProps3.xml><?xml version="1.0" encoding="utf-8"?>
<ds:datastoreItem xmlns:ds="http://schemas.openxmlformats.org/officeDocument/2006/customXml" ds:itemID="{5057D554-8736-4673-89A2-4A6403E0043C}"/>
</file>

<file path=customXml/itemProps4.xml><?xml version="1.0" encoding="utf-8"?>
<ds:datastoreItem xmlns:ds="http://schemas.openxmlformats.org/officeDocument/2006/customXml" ds:itemID="{97738EEB-BB97-413B-A6CC-A2ED9B49F9AE}"/>
</file>

<file path=docProps/app.xml><?xml version="1.0" encoding="utf-8"?>
<Properties xmlns="http://schemas.openxmlformats.org/officeDocument/2006/extended-properties" xmlns:vt="http://schemas.openxmlformats.org/officeDocument/2006/docPropsVTypes">
  <Template>Normal</Template>
  <TotalTime>60</TotalTime>
  <Pages>6</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Cronin, Michael B</dc:creator>
  <cp:lastModifiedBy>Flemings, Peter B</cp:lastModifiedBy>
  <cp:revision>15</cp:revision>
  <dcterms:created xsi:type="dcterms:W3CDTF">2013-01-23T22:11:00Z</dcterms:created>
  <dcterms:modified xsi:type="dcterms:W3CDTF">2021-01-23T21:38:00Z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0x01010005DA4971CF953B4DA641722AC59885C2</vt:lpwstr>
  </property>
</Properties>
</file>