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364C" w14:textId="2FA1EA52" w:rsidR="006734E3" w:rsidRDefault="00FB6DA0" w:rsidP="00FB6DA0">
      <w:pPr>
        <w:tabs>
          <w:tab w:val="left" w:pos="360"/>
        </w:tabs>
        <w:spacing w:after="120"/>
        <w:jc w:val="both"/>
        <w:rPr>
          <w:szCs w:val="24"/>
        </w:rPr>
      </w:pPr>
      <w:r>
        <w:rPr>
          <w:szCs w:val="24"/>
        </w:rPr>
        <w:tab/>
      </w:r>
      <w:r w:rsidR="006734E3">
        <w:rPr>
          <w:szCs w:val="24"/>
        </w:rPr>
        <w:t xml:space="preserve">The Jackson School of Geosciences at </w:t>
      </w:r>
      <w:r w:rsidR="0050469E">
        <w:rPr>
          <w:szCs w:val="24"/>
        </w:rPr>
        <w:t>T</w:t>
      </w:r>
      <w:r w:rsidR="006734E3">
        <w:rPr>
          <w:szCs w:val="24"/>
        </w:rPr>
        <w:t>he University of Texas at Austin</w:t>
      </w:r>
      <w:r w:rsidR="007C5C44" w:rsidRPr="00636E0F">
        <w:rPr>
          <w:szCs w:val="24"/>
        </w:rPr>
        <w:t>, with support from the National Science Foundation, offers up to $1,</w:t>
      </w:r>
      <w:r w:rsidR="006734E3">
        <w:rPr>
          <w:szCs w:val="24"/>
        </w:rPr>
        <w:t>250</w:t>
      </w:r>
      <w:r w:rsidR="007C5C44" w:rsidRPr="00636E0F">
        <w:rPr>
          <w:szCs w:val="24"/>
        </w:rPr>
        <w:t xml:space="preserve"> travel</w:t>
      </w:r>
      <w:r w:rsidR="00C1241E">
        <w:rPr>
          <w:szCs w:val="24"/>
        </w:rPr>
        <w:t xml:space="preserve"> </w:t>
      </w:r>
      <w:r w:rsidR="007C5C44" w:rsidRPr="00636E0F">
        <w:rPr>
          <w:szCs w:val="24"/>
        </w:rPr>
        <w:t xml:space="preserve">assistance to help students and early career researchers (ECR) to attend the </w:t>
      </w:r>
      <w:r w:rsidR="006734E3">
        <w:rPr>
          <w:szCs w:val="24"/>
        </w:rPr>
        <w:t xml:space="preserve">2025 </w:t>
      </w:r>
      <w:r w:rsidR="006734E3" w:rsidRPr="006734E3">
        <w:rPr>
          <w:szCs w:val="24"/>
        </w:rPr>
        <w:t>North American Workshop on Critical Mineral Research, Development, and Education</w:t>
      </w:r>
      <w:r w:rsidR="006734E3">
        <w:rPr>
          <w:szCs w:val="24"/>
        </w:rPr>
        <w:t xml:space="preserve">. The workshop will be held in the Thompson Conference Center on </w:t>
      </w:r>
      <w:r w:rsidR="00527E50">
        <w:rPr>
          <w:szCs w:val="24"/>
        </w:rPr>
        <w:t xml:space="preserve">the campus of </w:t>
      </w:r>
      <w:r w:rsidR="004A5C8C">
        <w:rPr>
          <w:szCs w:val="24"/>
        </w:rPr>
        <w:t>T</w:t>
      </w:r>
      <w:r w:rsidR="006734E3">
        <w:rPr>
          <w:szCs w:val="24"/>
        </w:rPr>
        <w:t xml:space="preserve">he University of Texas at Austin (Austin, Texas, USA) </w:t>
      </w:r>
      <w:r w:rsidR="007C5C44" w:rsidRPr="00636E0F">
        <w:rPr>
          <w:szCs w:val="24"/>
        </w:rPr>
        <w:t xml:space="preserve">on </w:t>
      </w:r>
      <w:r w:rsidR="006734E3">
        <w:rPr>
          <w:szCs w:val="24"/>
        </w:rPr>
        <w:t>13-14</w:t>
      </w:r>
      <w:r w:rsidR="007C5C44">
        <w:rPr>
          <w:szCs w:val="24"/>
        </w:rPr>
        <w:t xml:space="preserve"> August 202</w:t>
      </w:r>
      <w:r w:rsidR="006734E3">
        <w:rPr>
          <w:szCs w:val="24"/>
        </w:rPr>
        <w:t>5</w:t>
      </w:r>
      <w:r w:rsidR="007C5C44" w:rsidRPr="00636E0F">
        <w:rPr>
          <w:szCs w:val="24"/>
        </w:rPr>
        <w:t xml:space="preserve">. </w:t>
      </w:r>
    </w:p>
    <w:p w14:paraId="3DD5931C" w14:textId="0A945F89" w:rsidR="007C5C44" w:rsidRPr="00636E0F" w:rsidRDefault="00FB6DA0" w:rsidP="00FB6DA0">
      <w:pPr>
        <w:tabs>
          <w:tab w:val="left" w:pos="360"/>
        </w:tabs>
        <w:spacing w:after="120"/>
        <w:jc w:val="both"/>
        <w:rPr>
          <w:szCs w:val="24"/>
        </w:rPr>
      </w:pPr>
      <w:r>
        <w:rPr>
          <w:szCs w:val="24"/>
        </w:rPr>
        <w:tab/>
      </w:r>
      <w:r w:rsidR="007C5C44" w:rsidRPr="00636E0F">
        <w:rPr>
          <w:szCs w:val="24"/>
        </w:rPr>
        <w:t xml:space="preserve">Assistance will be given to as many students and ECRs as possible, with priority given to participants with oral presentations or posters. </w:t>
      </w:r>
      <w:r w:rsidR="00EC6015">
        <w:rPr>
          <w:szCs w:val="24"/>
        </w:rPr>
        <w:t xml:space="preserve">Travel grants are restricted to applicants from US institutions. </w:t>
      </w:r>
      <w:r w:rsidR="007C5C44" w:rsidRPr="000C40C0">
        <w:rPr>
          <w:szCs w:val="24"/>
        </w:rPr>
        <w:t>Students must be enrolled in an academic department and have a faculty member certify their active student status.</w:t>
      </w:r>
      <w:r w:rsidR="007C5C44" w:rsidRPr="00636E0F">
        <w:rPr>
          <w:szCs w:val="24"/>
        </w:rPr>
        <w:t xml:space="preserve"> ECRs include postdoctoral fellows and Assistant Professors. If the available funding exceeds student and ECR travel </w:t>
      </w:r>
      <w:r w:rsidR="007C5C44">
        <w:rPr>
          <w:szCs w:val="24"/>
        </w:rPr>
        <w:t>assistance</w:t>
      </w:r>
      <w:r w:rsidR="007C5C44" w:rsidRPr="00636E0F">
        <w:rPr>
          <w:szCs w:val="24"/>
        </w:rPr>
        <w:t xml:space="preserve"> requests, other participant</w:t>
      </w:r>
      <w:r w:rsidR="007C5C44">
        <w:rPr>
          <w:szCs w:val="24"/>
        </w:rPr>
        <w:t>s</w:t>
      </w:r>
      <w:r w:rsidR="007C5C44" w:rsidRPr="00636E0F">
        <w:rPr>
          <w:szCs w:val="24"/>
        </w:rPr>
        <w:t xml:space="preserve"> may be considered for </w:t>
      </w:r>
      <w:r w:rsidR="007C5C44">
        <w:rPr>
          <w:szCs w:val="24"/>
        </w:rPr>
        <w:t>travel support.</w:t>
      </w:r>
    </w:p>
    <w:p w14:paraId="45797AF4" w14:textId="41559AF8" w:rsidR="007C5C44" w:rsidRDefault="007C5C44" w:rsidP="00FB6DA0">
      <w:pPr>
        <w:spacing w:after="120"/>
        <w:ind w:firstLine="360"/>
        <w:jc w:val="both"/>
        <w:rPr>
          <w:b/>
          <w:bCs/>
          <w:szCs w:val="24"/>
        </w:rPr>
      </w:pPr>
      <w:r w:rsidRPr="00636E0F">
        <w:rPr>
          <w:szCs w:val="24"/>
        </w:rPr>
        <w:t xml:space="preserve">Applicants must provide a reasonable expense estimate below. </w:t>
      </w:r>
      <w:r>
        <w:rPr>
          <w:szCs w:val="24"/>
        </w:rPr>
        <w:t xml:space="preserve">The workshop registration fee </w:t>
      </w:r>
      <w:r w:rsidR="001C4665">
        <w:rPr>
          <w:szCs w:val="24"/>
        </w:rPr>
        <w:t xml:space="preserve">(excluding the workshop dinner and other activities) </w:t>
      </w:r>
      <w:r>
        <w:rPr>
          <w:szCs w:val="24"/>
        </w:rPr>
        <w:t xml:space="preserve">will be waived for all travel grant recipients and therefore should not be included in the budget. </w:t>
      </w:r>
      <w:r w:rsidRPr="00636E0F">
        <w:rPr>
          <w:szCs w:val="24"/>
        </w:rPr>
        <w:t>Expenses must not exceed $1,</w:t>
      </w:r>
      <w:r w:rsidR="00C1241E">
        <w:rPr>
          <w:szCs w:val="24"/>
        </w:rPr>
        <w:t>250</w:t>
      </w:r>
      <w:r w:rsidRPr="00636E0F">
        <w:rPr>
          <w:szCs w:val="24"/>
        </w:rPr>
        <w:t>. Allowable expenses include transport (airfare, rental car, mileage), accommodation</w:t>
      </w:r>
      <w:r w:rsidR="007B4CD8">
        <w:rPr>
          <w:szCs w:val="24"/>
        </w:rPr>
        <w:t>,</w:t>
      </w:r>
      <w:r w:rsidRPr="00636E0F">
        <w:rPr>
          <w:szCs w:val="24"/>
        </w:rPr>
        <w:t xml:space="preserve"> and per diems (for meals not included with the workshop).</w:t>
      </w:r>
      <w:r>
        <w:rPr>
          <w:szCs w:val="24"/>
        </w:rPr>
        <w:t xml:space="preserve"> Students must </w:t>
      </w:r>
      <w:r w:rsidRPr="00DA0632">
        <w:rPr>
          <w:szCs w:val="24"/>
        </w:rPr>
        <w:t>have a faculty member certify their active student status</w:t>
      </w:r>
      <w:r>
        <w:rPr>
          <w:szCs w:val="24"/>
        </w:rPr>
        <w:t>. Incomplete applications will not be considered.</w:t>
      </w:r>
    </w:p>
    <w:p w14:paraId="606EBE0D" w14:textId="43B1FFAE" w:rsidR="007C5C44" w:rsidRPr="00B835CB" w:rsidRDefault="007C5C44" w:rsidP="00FB6DA0">
      <w:pPr>
        <w:spacing w:after="120"/>
        <w:ind w:firstLine="360"/>
        <w:jc w:val="both"/>
        <w:rPr>
          <w:szCs w:val="24"/>
        </w:rPr>
      </w:pPr>
      <w:r w:rsidRPr="00B835CB">
        <w:rPr>
          <w:b/>
          <w:bCs/>
          <w:szCs w:val="24"/>
        </w:rPr>
        <w:t>Travel assistance will be awarded after the workshop</w:t>
      </w:r>
      <w:r w:rsidRPr="00B835CB">
        <w:rPr>
          <w:szCs w:val="24"/>
        </w:rPr>
        <w:t>. Participants will have 14 days from the last day of the workshop to provide documentation of attendance and presentation to receive their travel grant</w:t>
      </w:r>
      <w:r>
        <w:rPr>
          <w:szCs w:val="24"/>
        </w:rPr>
        <w:t xml:space="preserve"> (i.e., </w:t>
      </w:r>
      <w:r w:rsidRPr="00B835CB">
        <w:rPr>
          <w:szCs w:val="24"/>
        </w:rPr>
        <w:t>$1,</w:t>
      </w:r>
      <w:r w:rsidR="00C1241E">
        <w:rPr>
          <w:szCs w:val="24"/>
        </w:rPr>
        <w:t>25</w:t>
      </w:r>
      <w:r w:rsidRPr="00B835CB">
        <w:rPr>
          <w:szCs w:val="24"/>
        </w:rPr>
        <w:t xml:space="preserve">0 maximum </w:t>
      </w:r>
      <w:r>
        <w:rPr>
          <w:szCs w:val="24"/>
        </w:rPr>
        <w:t xml:space="preserve">or </w:t>
      </w:r>
      <w:r w:rsidRPr="00B835CB">
        <w:rPr>
          <w:szCs w:val="24"/>
        </w:rPr>
        <w:t>actual cost if less</w:t>
      </w:r>
      <w:r>
        <w:rPr>
          <w:szCs w:val="24"/>
        </w:rPr>
        <w:t>)</w:t>
      </w:r>
      <w:r w:rsidRPr="00B835CB">
        <w:rPr>
          <w:szCs w:val="24"/>
        </w:rPr>
        <w:t xml:space="preserve">. </w:t>
      </w:r>
      <w:r w:rsidR="00C1241E">
        <w:rPr>
          <w:szCs w:val="24"/>
        </w:rPr>
        <w:t xml:space="preserve">If reimbursement requests are not submitted by the deadline, no reimbursements will be made. </w:t>
      </w:r>
      <w:r w:rsidRPr="00B835CB">
        <w:rPr>
          <w:szCs w:val="24"/>
        </w:rPr>
        <w:t xml:space="preserve">The procedure for providing the documentation </w:t>
      </w:r>
      <w:r>
        <w:rPr>
          <w:szCs w:val="24"/>
        </w:rPr>
        <w:t xml:space="preserve">(e.g., travel receipts) </w:t>
      </w:r>
      <w:r w:rsidRPr="00B835CB">
        <w:rPr>
          <w:szCs w:val="24"/>
        </w:rPr>
        <w:t>will be announced during the workshop. No funds will be made available prior to the workshop.</w:t>
      </w:r>
    </w:p>
    <w:p w14:paraId="137DE9A5" w14:textId="77777777" w:rsidR="007C5C44" w:rsidRDefault="007C5C44" w:rsidP="007C5C44">
      <w:pPr>
        <w:spacing w:after="120"/>
        <w:rPr>
          <w:b/>
          <w:bCs/>
        </w:rPr>
      </w:pPr>
    </w:p>
    <w:p w14:paraId="60790826" w14:textId="424CCB55" w:rsidR="007C5C44" w:rsidRPr="00A876E1" w:rsidRDefault="007C5C44" w:rsidP="007C5C44">
      <w:pPr>
        <w:spacing w:after="120"/>
        <w:rPr>
          <w:b/>
          <w:bCs/>
        </w:rPr>
      </w:pPr>
      <w:r w:rsidRPr="00A876E1">
        <w:rPr>
          <w:b/>
          <w:bCs/>
        </w:rPr>
        <w:t xml:space="preserve">Submit this application form via email </w:t>
      </w:r>
      <w:r w:rsidRPr="00ED68B4">
        <w:rPr>
          <w:b/>
          <w:bCs/>
          <w:u w:val="single"/>
        </w:rPr>
        <w:t xml:space="preserve">by </w:t>
      </w:r>
      <w:r>
        <w:rPr>
          <w:b/>
          <w:bCs/>
          <w:u w:val="single"/>
        </w:rPr>
        <w:t xml:space="preserve">May </w:t>
      </w:r>
      <w:r w:rsidR="009F32A6">
        <w:rPr>
          <w:b/>
          <w:bCs/>
          <w:u w:val="single"/>
        </w:rPr>
        <w:t>30</w:t>
      </w:r>
      <w:r w:rsidRPr="00ED68B4">
        <w:rPr>
          <w:b/>
          <w:bCs/>
          <w:u w:val="single"/>
        </w:rPr>
        <w:t>, 202</w:t>
      </w:r>
      <w:r>
        <w:rPr>
          <w:b/>
          <w:bCs/>
          <w:u w:val="single"/>
        </w:rPr>
        <w:t>4</w:t>
      </w:r>
      <w:r>
        <w:rPr>
          <w:b/>
          <w:bCs/>
        </w:rPr>
        <w:t xml:space="preserve"> (US Central Time) </w:t>
      </w:r>
      <w:r w:rsidRPr="00A876E1">
        <w:rPr>
          <w:b/>
          <w:bCs/>
        </w:rPr>
        <w:t>to:</w:t>
      </w:r>
    </w:p>
    <w:p w14:paraId="48A356DD" w14:textId="5E18C0A6" w:rsidR="007C5C44" w:rsidRPr="00C1241E" w:rsidRDefault="007C5C44" w:rsidP="007C5C44">
      <w:pPr>
        <w:spacing w:after="120"/>
        <w:rPr>
          <w:rStyle w:val="Hyperlink"/>
          <w:color w:val="auto"/>
          <w:u w:val="none"/>
        </w:rPr>
      </w:pPr>
      <w:r>
        <w:t>Dr. Marek Locmelis</w:t>
      </w:r>
      <w:r>
        <w:br/>
      </w:r>
      <w:r w:rsidR="00C1241E">
        <w:t>Jackson School of Geosciences</w:t>
      </w:r>
      <w:r>
        <w:br/>
      </w:r>
      <w:r w:rsidR="0050469E">
        <w:t xml:space="preserve">The </w:t>
      </w:r>
      <w:r w:rsidR="00C1241E">
        <w:t>University of Texas at Austin</w:t>
      </w:r>
      <w:r w:rsidR="00C1241E">
        <w:br/>
      </w:r>
      <w:r>
        <w:t xml:space="preserve">Email: </w:t>
      </w:r>
      <w:hyperlink r:id="rId6" w:history="1">
        <w:r w:rsidR="00C1241E" w:rsidRPr="005C2D88">
          <w:rPr>
            <w:rStyle w:val="Hyperlink"/>
          </w:rPr>
          <w:t>Locmelis@jsg.utexas.edu</w:t>
        </w:r>
      </w:hyperlink>
    </w:p>
    <w:p w14:paraId="3D4843E9" w14:textId="77777777" w:rsidR="007C5C44" w:rsidRDefault="007C5C44" w:rsidP="007C5C44">
      <w:pPr>
        <w:spacing w:after="120"/>
        <w:rPr>
          <w:rStyle w:val="Hyperlink"/>
        </w:rPr>
      </w:pPr>
    </w:p>
    <w:p w14:paraId="18622381" w14:textId="77777777" w:rsidR="007C5C44" w:rsidRDefault="007C5C44" w:rsidP="007C5C44">
      <w:pPr>
        <w:spacing w:after="120"/>
        <w:rPr>
          <w:rStyle w:val="Hyperlink"/>
        </w:rPr>
      </w:pPr>
    </w:p>
    <w:p w14:paraId="07F8C7E2" w14:textId="77777777" w:rsidR="007C5C44" w:rsidRDefault="007C5C44" w:rsidP="007C5C44">
      <w:pPr>
        <w:spacing w:after="120"/>
        <w:rPr>
          <w:rStyle w:val="Hyperlink"/>
        </w:rPr>
      </w:pPr>
    </w:p>
    <w:p w14:paraId="6E18EF88" w14:textId="77777777" w:rsidR="007C5C44" w:rsidRDefault="007C5C44" w:rsidP="007C5C44">
      <w:pPr>
        <w:spacing w:after="120"/>
      </w:pPr>
    </w:p>
    <w:p w14:paraId="69674DA9" w14:textId="77777777" w:rsidR="007C5C44" w:rsidRPr="00636E0F" w:rsidRDefault="007C5C44" w:rsidP="007C5C44">
      <w:pPr>
        <w:rPr>
          <w:b/>
          <w:bCs/>
          <w:szCs w:val="24"/>
        </w:rPr>
      </w:pPr>
      <w:r w:rsidRPr="00636E0F">
        <w:rPr>
          <w:b/>
          <w:bCs/>
          <w:szCs w:val="24"/>
        </w:rPr>
        <w:lastRenderedPageBreak/>
        <w:t>Applicant Information</w:t>
      </w:r>
    </w:p>
    <w:p w14:paraId="3B1B31C6" w14:textId="77777777" w:rsidR="007C5C44" w:rsidRDefault="007C5C44" w:rsidP="007C5C44">
      <w:pPr>
        <w:rPr>
          <w:szCs w:val="24"/>
        </w:rPr>
      </w:pPr>
      <w:r>
        <w:rPr>
          <w:szCs w:val="24"/>
        </w:rPr>
        <w:t>Name (print): ________________________________</w:t>
      </w:r>
    </w:p>
    <w:p w14:paraId="1D51498E" w14:textId="77777777" w:rsidR="007C5C44" w:rsidRDefault="007C5C44" w:rsidP="007C5C44">
      <w:pPr>
        <w:rPr>
          <w:szCs w:val="24"/>
        </w:rPr>
      </w:pPr>
      <w:r>
        <w:rPr>
          <w:szCs w:val="24"/>
        </w:rPr>
        <w:t>Affiliation: ____________________________________</w:t>
      </w:r>
    </w:p>
    <w:p w14:paraId="527F9125" w14:textId="77777777" w:rsidR="007C5C44" w:rsidRDefault="007C5C44" w:rsidP="007C5C44">
      <w:pPr>
        <w:rPr>
          <w:szCs w:val="24"/>
        </w:rPr>
      </w:pPr>
      <w:r>
        <w:rPr>
          <w:szCs w:val="24"/>
        </w:rPr>
        <w:t>Email address: ________________________________</w:t>
      </w:r>
    </w:p>
    <w:p w14:paraId="02F01A01" w14:textId="77777777" w:rsidR="007C5C44" w:rsidRDefault="007C5C44" w:rsidP="007C5C44">
      <w:pPr>
        <w:rPr>
          <w:szCs w:val="24"/>
        </w:rPr>
      </w:pPr>
      <w:r>
        <w:rPr>
          <w:szCs w:val="24"/>
        </w:rPr>
        <w:t>Estimated travel expenses: _______________________</w:t>
      </w:r>
    </w:p>
    <w:p w14:paraId="50223882" w14:textId="77777777" w:rsidR="007C5C44" w:rsidRDefault="007C5C44" w:rsidP="007C5C44">
      <w:pPr>
        <w:rPr>
          <w:b/>
          <w:bCs/>
          <w:szCs w:val="24"/>
        </w:rPr>
      </w:pPr>
    </w:p>
    <w:p w14:paraId="4BDEAA25" w14:textId="77777777" w:rsidR="007C5C44" w:rsidRPr="00636E0F" w:rsidRDefault="007C5C44" w:rsidP="007C5C44">
      <w:pPr>
        <w:rPr>
          <w:b/>
          <w:bCs/>
          <w:szCs w:val="24"/>
        </w:rPr>
      </w:pPr>
      <w:r w:rsidRPr="00636E0F">
        <w:rPr>
          <w:b/>
          <w:bCs/>
          <w:szCs w:val="24"/>
        </w:rPr>
        <w:t>Faculty certification (students only):</w:t>
      </w:r>
    </w:p>
    <w:p w14:paraId="383232E5" w14:textId="77777777" w:rsidR="007C5C44" w:rsidRDefault="007C5C44" w:rsidP="007C5C44">
      <w:pPr>
        <w:rPr>
          <w:szCs w:val="24"/>
        </w:rPr>
      </w:pPr>
      <w:r>
        <w:rPr>
          <w:szCs w:val="24"/>
        </w:rPr>
        <w:t>I certify that __________________________ is currently enrolled in our department and in good standing.</w:t>
      </w:r>
    </w:p>
    <w:p w14:paraId="78D752C8" w14:textId="77777777" w:rsidR="007C5C44" w:rsidRDefault="007C5C44" w:rsidP="007C5C44">
      <w:pPr>
        <w:rPr>
          <w:szCs w:val="24"/>
        </w:rPr>
      </w:pPr>
      <w:r>
        <w:rPr>
          <w:szCs w:val="24"/>
        </w:rPr>
        <w:t>Name of faculty member (print and sign): ____________________________   Date: _________</w:t>
      </w:r>
    </w:p>
    <w:p w14:paraId="778FA974" w14:textId="77777777" w:rsidR="007C5C44" w:rsidRPr="00636E0F" w:rsidRDefault="007C5C44" w:rsidP="007C5C44">
      <w:pPr>
        <w:rPr>
          <w:szCs w:val="24"/>
        </w:rPr>
      </w:pPr>
      <w:r>
        <w:rPr>
          <w:szCs w:val="24"/>
        </w:rPr>
        <w:t>Title: ___________________________   Department: ________________________________</w:t>
      </w:r>
    </w:p>
    <w:p w14:paraId="5D64CF6F" w14:textId="77777777" w:rsidR="007C5C44" w:rsidRDefault="007C5C44" w:rsidP="007C5C44">
      <w:pPr>
        <w:rPr>
          <w:b/>
          <w:bCs/>
          <w:sz w:val="23"/>
          <w:szCs w:val="23"/>
        </w:rPr>
      </w:pPr>
    </w:p>
    <w:p w14:paraId="7F76BEBF" w14:textId="77777777" w:rsidR="007C5C44" w:rsidRDefault="007C5C44" w:rsidP="007C5C44">
      <w:r>
        <w:rPr>
          <w:b/>
          <w:bCs/>
          <w:sz w:val="23"/>
          <w:szCs w:val="23"/>
        </w:rPr>
        <w:t>Briefly summarize how attendance at the workshop will enhance your career plans (less than 250 words).</w:t>
      </w:r>
    </w:p>
    <w:p w14:paraId="09809509" w14:textId="77777777" w:rsidR="007C5C44" w:rsidRDefault="007C5C44" w:rsidP="007C5C44"/>
    <w:p w14:paraId="24E22043" w14:textId="77777777" w:rsidR="007C5C44" w:rsidRPr="005E699E" w:rsidRDefault="007C5C44" w:rsidP="007C5C44">
      <w:pPr>
        <w:rPr>
          <w:b/>
          <w:bCs/>
        </w:rPr>
      </w:pPr>
      <w:r w:rsidRPr="005E699E">
        <w:rPr>
          <w:b/>
          <w:bCs/>
        </w:rPr>
        <w:t>Budget Justification</w:t>
      </w:r>
    </w:p>
    <w:p w14:paraId="11FC6157" w14:textId="77777777" w:rsidR="007C5C44" w:rsidRDefault="007C5C44" w:rsidP="007C5C44"/>
    <w:p w14:paraId="1A2F0686" w14:textId="77777777" w:rsidR="007C5C44" w:rsidRPr="005E699E" w:rsidRDefault="007C5C44" w:rsidP="007C5C44">
      <w:pPr>
        <w:rPr>
          <w:b/>
          <w:bCs/>
        </w:rPr>
      </w:pPr>
      <w:r w:rsidRPr="005E699E">
        <w:rPr>
          <w:b/>
          <w:bCs/>
        </w:rPr>
        <w:t xml:space="preserve">Intend to present at the workshop? </w:t>
      </w:r>
    </w:p>
    <w:p w14:paraId="1919F3D6" w14:textId="77777777" w:rsidR="007C5C44" w:rsidRDefault="007C5C44" w:rsidP="007C5C44">
      <w:r>
        <w:t>Yes / No</w:t>
      </w:r>
    </w:p>
    <w:p w14:paraId="13AC1237" w14:textId="77777777" w:rsidR="007C5C44" w:rsidRDefault="007C5C44" w:rsidP="007C5C44"/>
    <w:p w14:paraId="4B4387AB" w14:textId="77777777" w:rsidR="007C5C44" w:rsidRPr="005E699E" w:rsidRDefault="007C5C44" w:rsidP="007C5C44">
      <w:pPr>
        <w:rPr>
          <w:b/>
          <w:bCs/>
        </w:rPr>
      </w:pPr>
      <w:r w:rsidRPr="005E699E">
        <w:rPr>
          <w:b/>
          <w:bCs/>
        </w:rPr>
        <w:t>If yes, what mode is preferred?</w:t>
      </w:r>
    </w:p>
    <w:p w14:paraId="78B89418" w14:textId="77777777" w:rsidR="007C5C44" w:rsidRDefault="007C5C44" w:rsidP="007C5C44">
      <w:r>
        <w:t>Oral / poster</w:t>
      </w:r>
    </w:p>
    <w:p w14:paraId="5C1648EA" w14:textId="77777777" w:rsidR="007C5C44" w:rsidRDefault="007C5C44" w:rsidP="007C5C44"/>
    <w:p w14:paraId="5DF81DEF" w14:textId="541B0DEE" w:rsidR="007C5C44" w:rsidRDefault="007C5C44" w:rsidP="007C5C44">
      <w:pPr>
        <w:rPr>
          <w:b/>
          <w:bCs/>
        </w:rPr>
      </w:pPr>
      <w:r w:rsidRPr="005E699E">
        <w:rPr>
          <w:b/>
          <w:bCs/>
        </w:rPr>
        <w:t xml:space="preserve">Abstract for oral / poster presentation (no more than </w:t>
      </w:r>
      <w:r w:rsidR="00EC6015">
        <w:rPr>
          <w:b/>
          <w:bCs/>
        </w:rPr>
        <w:t>3</w:t>
      </w:r>
      <w:r w:rsidR="00EC6015" w:rsidRPr="005E699E">
        <w:rPr>
          <w:b/>
          <w:bCs/>
        </w:rPr>
        <w:t xml:space="preserve">00 </w:t>
      </w:r>
      <w:r w:rsidRPr="005E699E">
        <w:rPr>
          <w:b/>
          <w:bCs/>
        </w:rPr>
        <w:t>words)</w:t>
      </w:r>
      <w:r>
        <w:rPr>
          <w:b/>
          <w:bCs/>
        </w:rPr>
        <w:t>.</w:t>
      </w:r>
    </w:p>
    <w:p w14:paraId="12A14D5E" w14:textId="77777777" w:rsidR="007C5C44" w:rsidRDefault="007C5C44" w:rsidP="007C5C44">
      <w:pPr>
        <w:rPr>
          <w:b/>
          <w:bCs/>
        </w:rPr>
      </w:pPr>
    </w:p>
    <w:p w14:paraId="5743D98A" w14:textId="420D4834" w:rsidR="008A36BB" w:rsidRDefault="007C5C44">
      <w:r>
        <w:rPr>
          <w:b/>
          <w:bCs/>
        </w:rPr>
        <w:t>Attach CV (no more than 2 pages).</w:t>
      </w:r>
    </w:p>
    <w:sectPr w:rsidR="008A36BB" w:rsidSect="00C1241E">
      <w:footerReference w:type="default" r:id="rId7"/>
      <w:headerReference w:type="first" r:id="rId8"/>
      <w:footerReference w:type="first" r:id="rId9"/>
      <w:pgSz w:w="12240" w:h="15840" w:code="1"/>
      <w:pgMar w:top="1170" w:right="1440" w:bottom="1440" w:left="1440" w:header="1890" w:footer="144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C9D2" w14:textId="77777777" w:rsidR="003D528B" w:rsidRDefault="003D528B" w:rsidP="006734E3">
      <w:pPr>
        <w:spacing w:after="0" w:line="240" w:lineRule="auto"/>
      </w:pPr>
      <w:r>
        <w:separator/>
      </w:r>
    </w:p>
  </w:endnote>
  <w:endnote w:type="continuationSeparator" w:id="0">
    <w:p w14:paraId="352CA88D" w14:textId="77777777" w:rsidR="003D528B" w:rsidRDefault="003D528B" w:rsidP="0067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  <w:szCs w:val="22"/>
      </w:rPr>
      <w:id w:val="19595280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31A4AB" w14:textId="002C3127" w:rsidR="00C1241E" w:rsidRPr="00C1241E" w:rsidRDefault="00C1241E">
            <w:pPr>
              <w:pStyle w:val="Footer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1241E">
              <w:rPr>
                <w:rFonts w:ascii="Times New Roman" w:hAnsi="Times New Roman" w:cs="Times New Roman"/>
                <w:sz w:val="22"/>
                <w:szCs w:val="22"/>
              </w:rPr>
              <w:t xml:space="preserve">Page </w:t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instrText xml:space="preserve"> PAGE </w:instrText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1241E"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instrText xml:space="preserve"> NUMPAGES  </w:instrText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1241E"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sdtContent>
      </w:sdt>
    </w:sdtContent>
  </w:sdt>
  <w:p w14:paraId="3ECF0969" w14:textId="77777777" w:rsidR="00C1241E" w:rsidRDefault="00C12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  <w:szCs w:val="22"/>
      </w:rPr>
      <w:id w:val="134975893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980733754"/>
          <w:docPartObj>
            <w:docPartGallery w:val="Page Numbers (Top of Page)"/>
            <w:docPartUnique/>
          </w:docPartObj>
        </w:sdtPr>
        <w:sdtEndPr/>
        <w:sdtContent>
          <w:p w14:paraId="24981185" w14:textId="77777777" w:rsidR="00C1241E" w:rsidRPr="00C1241E" w:rsidRDefault="00C1241E" w:rsidP="00C1241E">
            <w:pPr>
              <w:pStyle w:val="Footer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1241E">
              <w:rPr>
                <w:rFonts w:ascii="Times New Roman" w:hAnsi="Times New Roman" w:cs="Times New Roman"/>
                <w:sz w:val="22"/>
                <w:szCs w:val="22"/>
              </w:rPr>
              <w:t xml:space="preserve">Page </w:t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instrText xml:space="preserve"> PAGE </w:instrText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instrText xml:space="preserve"> NUMPAGES  </w:instrText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124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sdtContent>
      </w:sdt>
    </w:sdtContent>
  </w:sdt>
  <w:p w14:paraId="220B57F5" w14:textId="77777777" w:rsidR="00C1241E" w:rsidRDefault="00C12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3DBB" w14:textId="77777777" w:rsidR="003D528B" w:rsidRDefault="003D528B" w:rsidP="006734E3">
      <w:pPr>
        <w:spacing w:after="0" w:line="240" w:lineRule="auto"/>
      </w:pPr>
      <w:r>
        <w:separator/>
      </w:r>
    </w:p>
  </w:footnote>
  <w:footnote w:type="continuationSeparator" w:id="0">
    <w:p w14:paraId="69882134" w14:textId="77777777" w:rsidR="003D528B" w:rsidRDefault="003D528B" w:rsidP="0067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bottomFromText="288" w:vertAnchor="page" w:horzAnchor="page" w:tblpXSpec="center" w:tblpY="1081"/>
      <w:tblOverlap w:val="never"/>
      <w:tblW w:w="212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00"/>
      <w:gridCol w:w="2957"/>
      <w:gridCol w:w="2957"/>
    </w:tblGrid>
    <w:tr w:rsidR="007A7B0F" w14:paraId="4719464C" w14:textId="77777777" w:rsidTr="006734E3">
      <w:trPr>
        <w:cantSplit/>
        <w:trHeight w:hRule="exact" w:val="810"/>
      </w:trPr>
      <w:tc>
        <w:tcPr>
          <w:tcW w:w="15300" w:type="dxa"/>
        </w:tcPr>
        <w:p w14:paraId="119906E6" w14:textId="77777777" w:rsidR="006734E3" w:rsidRPr="006734E3" w:rsidRDefault="006734E3" w:rsidP="006734E3">
          <w:pPr>
            <w:ind w:left="5580" w:right="-1"/>
            <w:jc w:val="center"/>
            <w:rPr>
              <w:b/>
              <w:bCs/>
              <w:sz w:val="2"/>
              <w:szCs w:val="2"/>
            </w:rPr>
          </w:pPr>
          <w:r w:rsidRPr="006734E3">
            <w:rPr>
              <w:b/>
              <w:bCs/>
              <w:szCs w:val="20"/>
            </w:rPr>
            <w:t>North America</w:t>
          </w:r>
          <w:r>
            <w:rPr>
              <w:b/>
              <w:bCs/>
              <w:szCs w:val="20"/>
            </w:rPr>
            <w:t>n</w:t>
          </w:r>
          <w:r w:rsidRPr="006734E3">
            <w:rPr>
              <w:b/>
              <w:bCs/>
              <w:szCs w:val="20"/>
            </w:rPr>
            <w:t xml:space="preserve"> Workshop on Critical Mineral Research, Development and Education</w:t>
          </w:r>
          <w:r w:rsidRPr="006734E3">
            <w:rPr>
              <w:b/>
              <w:bCs/>
              <w:szCs w:val="20"/>
            </w:rPr>
            <w:br/>
          </w:r>
        </w:p>
        <w:p w14:paraId="17B87FDA" w14:textId="105114D6" w:rsidR="007A7B0F" w:rsidRPr="006734E3" w:rsidRDefault="006734E3" w:rsidP="006734E3">
          <w:pPr>
            <w:ind w:left="5580" w:right="-1"/>
            <w:jc w:val="center"/>
            <w:rPr>
              <w:b/>
              <w:bCs/>
              <w:szCs w:val="20"/>
            </w:rPr>
          </w:pPr>
          <w:r w:rsidRPr="006734E3">
            <w:rPr>
              <w:b/>
              <w:bCs/>
              <w:szCs w:val="20"/>
            </w:rPr>
            <w:t>2025 Travel Grant Application</w:t>
          </w:r>
        </w:p>
      </w:tc>
      <w:tc>
        <w:tcPr>
          <w:tcW w:w="2957" w:type="dxa"/>
        </w:tcPr>
        <w:p w14:paraId="1C0D8379" w14:textId="77777777" w:rsidR="007A7B0F" w:rsidRPr="00B52E19" w:rsidRDefault="003D528B" w:rsidP="007A7B0F">
          <w:pPr>
            <w:ind w:left="1345"/>
          </w:pPr>
        </w:p>
      </w:tc>
      <w:tc>
        <w:tcPr>
          <w:tcW w:w="2957" w:type="dxa"/>
        </w:tcPr>
        <w:p w14:paraId="4D79720D" w14:textId="77777777" w:rsidR="007A7B0F" w:rsidRPr="00B52E19" w:rsidRDefault="003D528B" w:rsidP="007A7B0F">
          <w:pPr>
            <w:ind w:left="1345"/>
          </w:pPr>
        </w:p>
      </w:tc>
    </w:tr>
  </w:tbl>
  <w:p w14:paraId="2FAAA8D4" w14:textId="77777777" w:rsidR="00457A5F" w:rsidRPr="00F27B8A" w:rsidRDefault="003D528B" w:rsidP="006734E3">
    <w:pPr>
      <w:pStyle w:val="Header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44"/>
    <w:rsid w:val="0009030C"/>
    <w:rsid w:val="000C40C0"/>
    <w:rsid w:val="001C4665"/>
    <w:rsid w:val="003D528B"/>
    <w:rsid w:val="00433051"/>
    <w:rsid w:val="004A5C8C"/>
    <w:rsid w:val="0050469E"/>
    <w:rsid w:val="00527E50"/>
    <w:rsid w:val="005879B5"/>
    <w:rsid w:val="006734E3"/>
    <w:rsid w:val="007B4CD8"/>
    <w:rsid w:val="007C5C44"/>
    <w:rsid w:val="008A36BB"/>
    <w:rsid w:val="009F32A6"/>
    <w:rsid w:val="00B65437"/>
    <w:rsid w:val="00C1241E"/>
    <w:rsid w:val="00DC1723"/>
    <w:rsid w:val="00EC6015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9C0EF"/>
  <w15:chartTrackingRefBased/>
  <w15:docId w15:val="{1AF70FCA-56F7-4DA4-AEE0-A226BB6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C4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C4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C44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5C44"/>
    <w:rPr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C44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5C44"/>
    <w:rPr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7C5C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4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69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69E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cmelis@jsg.utexa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Locmelis, Marek</dc:creator>
  <cp:keywords/>
  <dc:description/>
  <cp:lastModifiedBy>Locmelis, Marek</cp:lastModifiedBy>
  <cp:revision>4</cp:revision>
  <dcterms:created xsi:type="dcterms:W3CDTF">2025-04-08T13:56:00Z</dcterms:created>
  <dcterms:modified xsi:type="dcterms:W3CDTF">2025-04-08T18:00:00Z</dcterms:modified>
</cp:coreProperties>
</file>